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FF17F" w14:textId="77777777" w:rsidR="0001065E" w:rsidRPr="00532182" w:rsidRDefault="0001065E">
      <w:pPr>
        <w:pStyle w:val="NoSpacing"/>
        <w:rPr>
          <w:u w:val="single"/>
          <w:lang w:val="en-CA"/>
        </w:rPr>
      </w:pPr>
    </w:p>
    <w:tbl>
      <w:tblPr>
        <w:tblStyle w:val="ColorfulGrid"/>
        <w:tblW w:w="11685" w:type="dxa"/>
        <w:tblLayout w:type="fixed"/>
        <w:tblLook w:val="04A0" w:firstRow="1" w:lastRow="0" w:firstColumn="1" w:lastColumn="0" w:noHBand="0" w:noVBand="1"/>
        <w:tblDescription w:val="Masthead"/>
      </w:tblPr>
      <w:tblGrid>
        <w:gridCol w:w="7660"/>
        <w:gridCol w:w="236"/>
        <w:gridCol w:w="3789"/>
      </w:tblGrid>
      <w:tr w:rsidR="0001065E" w14:paraId="481BEC71" w14:textId="77777777" w:rsidTr="008C3E0F">
        <w:trPr>
          <w:cnfStyle w:val="100000000000" w:firstRow="1" w:lastRow="0" w:firstColumn="0" w:lastColumn="0" w:oddVBand="0" w:evenVBand="0" w:oddHBand="0" w:evenHBand="0" w:firstRowFirstColumn="0" w:firstRowLastColumn="0" w:lastRowFirstColumn="0" w:lastRowLastColumn="0"/>
          <w:trHeight w:hRule="exact" w:val="5832"/>
        </w:trPr>
        <w:tc>
          <w:tcPr>
            <w:cnfStyle w:val="001000000000" w:firstRow="0" w:lastRow="0" w:firstColumn="1" w:lastColumn="0" w:oddVBand="0" w:evenVBand="0" w:oddHBand="0" w:evenHBand="0" w:firstRowFirstColumn="0" w:firstRowLastColumn="0" w:lastRowFirstColumn="0" w:lastRowLastColumn="0"/>
            <w:tcW w:w="7660" w:type="dxa"/>
          </w:tcPr>
          <w:p w14:paraId="54C06EE6" w14:textId="2D3C8A9F" w:rsidR="0001065E" w:rsidRDefault="00633E5D">
            <w:pPr>
              <w:pStyle w:val="NoSpacing"/>
            </w:pPr>
            <w:r>
              <w:drawing>
                <wp:inline distT="0" distB="0" distL="0" distR="0" wp14:anchorId="069ECF61" wp14:editId="1675FD7B">
                  <wp:extent cx="4752340" cy="3686113"/>
                  <wp:effectExtent l="0" t="0" r="0" b="0"/>
                  <wp:docPr id="4" name="Picture 4" descr="A black and whit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886-St-Andrews-Hospital-and-Nurses-Residence.jpg"/>
                          <pic:cNvPicPr/>
                        </pic:nvPicPr>
                        <pic:blipFill>
                          <a:blip r:embed="rId9"/>
                          <a:stretch>
                            <a:fillRect/>
                          </a:stretch>
                        </pic:blipFill>
                        <pic:spPr>
                          <a:xfrm>
                            <a:off x="0" y="0"/>
                            <a:ext cx="4861037" cy="3770423"/>
                          </a:xfrm>
                          <a:prstGeom prst="rect">
                            <a:avLst/>
                          </a:prstGeom>
                        </pic:spPr>
                      </pic:pic>
                    </a:graphicData>
                  </a:graphic>
                </wp:inline>
              </w:drawing>
            </w:r>
          </w:p>
        </w:tc>
        <w:tc>
          <w:tcPr>
            <w:tcW w:w="236" w:type="dxa"/>
          </w:tcPr>
          <w:p w14:paraId="756B5E9E" w14:textId="77777777" w:rsidR="0001065E" w:rsidRDefault="0001065E">
            <w:pPr>
              <w:pStyle w:val="NoSpacing"/>
              <w:cnfStyle w:val="100000000000" w:firstRow="1" w:lastRow="0" w:firstColumn="0" w:lastColumn="0" w:oddVBand="0" w:evenVBand="0" w:oddHBand="0" w:evenHBand="0" w:firstRowFirstColumn="0" w:firstRowLastColumn="0" w:lastRowFirstColumn="0" w:lastRowLastColumn="0"/>
            </w:pPr>
          </w:p>
        </w:tc>
        <w:tc>
          <w:tcPr>
            <w:tcW w:w="3789" w:type="dxa"/>
          </w:tcPr>
          <w:tbl>
            <w:tblPr>
              <w:tblStyle w:val="TableGrid"/>
              <w:tblW w:w="5984" w:type="pct"/>
              <w:tblLayout w:type="fixed"/>
              <w:tblLook w:val="04A0" w:firstRow="1" w:lastRow="0" w:firstColumn="1" w:lastColumn="0" w:noHBand="0" w:noVBand="1"/>
            </w:tblPr>
            <w:tblGrid>
              <w:gridCol w:w="4264"/>
            </w:tblGrid>
            <w:tr w:rsidR="0001065E" w14:paraId="03B4A76F" w14:textId="77777777" w:rsidTr="00BC4246">
              <w:tc>
                <w:tcPr>
                  <w:tcW w:w="5000" w:type="pct"/>
                </w:tcPr>
                <w:p w14:paraId="3319D746" w14:textId="77777777" w:rsidR="0001065E" w:rsidRDefault="00BA141B" w:rsidP="009F6E2B">
                  <w:pPr>
                    <w:pStyle w:val="Title"/>
                    <w:jc w:val="center"/>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00708">
                        <w:t>AHS</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14:paraId="01646649" w14:textId="77777777" w:rsidR="0001065E" w:rsidRDefault="00600708" w:rsidP="009F6E2B">
                      <w:pPr>
                        <w:pStyle w:val="Subtitle"/>
                        <w:jc w:val="center"/>
                      </w:pPr>
                      <w:r>
                        <w:t>Newsletter</w:t>
                      </w:r>
                    </w:p>
                  </w:sdtContent>
                </w:sdt>
              </w:tc>
            </w:tr>
            <w:tr w:rsidR="0001065E" w14:paraId="4A8096CD" w14:textId="77777777" w:rsidTr="00BC4246">
              <w:trPr>
                <w:trHeight w:val="3312"/>
              </w:trPr>
              <w:tc>
                <w:tcPr>
                  <w:tcW w:w="5000" w:type="pct"/>
                </w:tcPr>
                <w:p w14:paraId="4488078B" w14:textId="292C3338" w:rsidR="0001065E" w:rsidRPr="008628B1" w:rsidRDefault="00B24CF2" w:rsidP="009F6E2B">
                  <w:pPr>
                    <w:pStyle w:val="Subtitle"/>
                    <w:ind w:left="-63" w:firstLine="63"/>
                    <w:jc w:val="center"/>
                    <w:rPr>
                      <w:sz w:val="44"/>
                      <w:szCs w:val="20"/>
                    </w:rPr>
                  </w:pPr>
                  <w:r>
                    <w:rPr>
                      <w:sz w:val="44"/>
                      <w:szCs w:val="20"/>
                    </w:rPr>
                    <w:t>June</w:t>
                  </w:r>
                  <w:r w:rsidR="00786F71">
                    <w:rPr>
                      <w:sz w:val="44"/>
                      <w:szCs w:val="20"/>
                    </w:rPr>
                    <w:t xml:space="preserve"> 2020</w:t>
                  </w:r>
                </w:p>
                <w:p w14:paraId="31964A01" w14:textId="77777777" w:rsidR="008B1BE5" w:rsidRDefault="008B1BE5" w:rsidP="008B1BE5"/>
                <w:p w14:paraId="6DA1CF2B" w14:textId="77777777" w:rsidR="008B1BE5" w:rsidRPr="00691857" w:rsidRDefault="008B1BE5" w:rsidP="008B1BE5">
                  <w:pPr>
                    <w:rPr>
                      <w:sz w:val="20"/>
                      <w:szCs w:val="20"/>
                    </w:rPr>
                  </w:pPr>
                  <w:r w:rsidRPr="00691857">
                    <w:rPr>
                      <w:sz w:val="20"/>
                      <w:szCs w:val="20"/>
                    </w:rPr>
                    <w:t xml:space="preserve">Atlin Historical Society </w:t>
                  </w:r>
                </w:p>
                <w:p w14:paraId="73959769" w14:textId="77777777" w:rsidR="008B1BE5" w:rsidRPr="00691857" w:rsidRDefault="008B1BE5" w:rsidP="008B1BE5">
                  <w:pPr>
                    <w:rPr>
                      <w:sz w:val="20"/>
                      <w:szCs w:val="20"/>
                    </w:rPr>
                  </w:pPr>
                  <w:r w:rsidRPr="00691857">
                    <w:rPr>
                      <w:sz w:val="20"/>
                      <w:szCs w:val="20"/>
                    </w:rPr>
                    <w:t>Box 111 Atlin BC V0W1A0</w:t>
                  </w:r>
                </w:p>
                <w:p w14:paraId="4CDE7B79" w14:textId="77777777" w:rsidR="008B1BE5" w:rsidRPr="00691857" w:rsidRDefault="00BA141B" w:rsidP="008B1BE5">
                  <w:pPr>
                    <w:rPr>
                      <w:sz w:val="20"/>
                      <w:szCs w:val="20"/>
                    </w:rPr>
                  </w:pPr>
                  <w:hyperlink r:id="rId10" w:history="1">
                    <w:r w:rsidR="008B1BE5" w:rsidRPr="00691857">
                      <w:rPr>
                        <w:rStyle w:val="Hyperlink"/>
                        <w:sz w:val="20"/>
                        <w:szCs w:val="20"/>
                      </w:rPr>
                      <w:t>atlinhistoricalsociety@gmail.com</w:t>
                    </w:r>
                  </w:hyperlink>
                </w:p>
                <w:p w14:paraId="0E33B331" w14:textId="77777777" w:rsidR="008B1BE5" w:rsidRPr="00691857" w:rsidRDefault="00EF52DC" w:rsidP="008B1BE5">
                  <w:pPr>
                    <w:rPr>
                      <w:sz w:val="20"/>
                      <w:szCs w:val="20"/>
                    </w:rPr>
                  </w:pPr>
                  <w:r w:rsidRPr="00691857">
                    <w:rPr>
                      <w:sz w:val="20"/>
                      <w:szCs w:val="20"/>
                    </w:rPr>
                    <w:t>www.</w:t>
                  </w:r>
                  <w:r w:rsidR="008B1BE5" w:rsidRPr="00691857">
                    <w:rPr>
                      <w:sz w:val="20"/>
                      <w:szCs w:val="20"/>
                    </w:rPr>
                    <w:t>atlinhistoricalsociety.com</w:t>
                  </w:r>
                </w:p>
                <w:p w14:paraId="706E174B" w14:textId="42CF8E04" w:rsidR="008B1BE5" w:rsidRPr="008B1BE5" w:rsidRDefault="004170E3" w:rsidP="008B1BE5">
                  <w:r w:rsidRPr="00691857">
                    <w:rPr>
                      <w:sz w:val="20"/>
                      <w:szCs w:val="20"/>
                    </w:rPr>
                    <w:t xml:space="preserve">250 651 </w:t>
                  </w:r>
                  <w:r w:rsidR="00CF6BAF">
                    <w:rPr>
                      <w:sz w:val="20"/>
                      <w:szCs w:val="20"/>
                    </w:rPr>
                    <w:t>7522</w:t>
                  </w:r>
                </w:p>
              </w:tc>
            </w:tr>
          </w:tbl>
          <w:p w14:paraId="4226085F" w14:textId="77777777" w:rsidR="0001065E" w:rsidRDefault="0001065E">
            <w:pPr>
              <w:pStyle w:val="Subtitle"/>
              <w:cnfStyle w:val="100000000000" w:firstRow="1" w:lastRow="0" w:firstColumn="0" w:lastColumn="0" w:oddVBand="0" w:evenVBand="0" w:oddHBand="0" w:evenHBand="0" w:firstRowFirstColumn="0" w:firstRowLastColumn="0" w:lastRowFirstColumn="0" w:lastRowLastColumn="0"/>
            </w:pPr>
          </w:p>
        </w:tc>
      </w:tr>
      <w:tr w:rsidR="0001065E" w14:paraId="7AA1DAB9" w14:textId="77777777" w:rsidTr="00691857">
        <w:trPr>
          <w:cnfStyle w:val="000000100000" w:firstRow="0" w:lastRow="0" w:firstColumn="0" w:lastColumn="0" w:oddVBand="0" w:evenVBand="0" w:oddHBand="1" w:evenHBand="0" w:firstRowFirstColumn="0" w:firstRowLastColumn="0" w:lastRowFirstColumn="0" w:lastRowLastColumn="0"/>
          <w:trHeight w:hRule="exact" w:val="72"/>
        </w:trPr>
        <w:tc>
          <w:tcPr>
            <w:cnfStyle w:val="001000000000" w:firstRow="0" w:lastRow="0" w:firstColumn="1" w:lastColumn="0" w:oddVBand="0" w:evenVBand="0" w:oddHBand="0" w:evenHBand="0" w:firstRowFirstColumn="0" w:firstRowLastColumn="0" w:lastRowFirstColumn="0" w:lastRowLastColumn="0"/>
            <w:tcW w:w="7660" w:type="dxa"/>
          </w:tcPr>
          <w:p w14:paraId="724A9346" w14:textId="77777777" w:rsidR="0001065E" w:rsidRDefault="0001065E">
            <w:pPr>
              <w:pStyle w:val="NoSpacing"/>
            </w:pPr>
          </w:p>
        </w:tc>
        <w:tc>
          <w:tcPr>
            <w:tcW w:w="236" w:type="dxa"/>
          </w:tcPr>
          <w:p w14:paraId="3200D7AC" w14:textId="77777777" w:rsidR="0001065E" w:rsidRDefault="0001065E">
            <w:pPr>
              <w:pStyle w:val="NoSpacing"/>
              <w:cnfStyle w:val="000000100000" w:firstRow="0" w:lastRow="0" w:firstColumn="0" w:lastColumn="0" w:oddVBand="0" w:evenVBand="0" w:oddHBand="1" w:evenHBand="0" w:firstRowFirstColumn="0" w:firstRowLastColumn="0" w:lastRowFirstColumn="0" w:lastRowLastColumn="0"/>
            </w:pPr>
          </w:p>
        </w:tc>
        <w:tc>
          <w:tcPr>
            <w:tcW w:w="3789" w:type="dxa"/>
          </w:tcPr>
          <w:p w14:paraId="655EA30B" w14:textId="77777777" w:rsidR="0001065E" w:rsidRPr="006A0270" w:rsidRDefault="0001065E">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p>
        </w:tc>
      </w:tr>
    </w:tbl>
    <w:p w14:paraId="2E50E378" w14:textId="77777777"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14:paraId="57ED99AA" w14:textId="77777777" w:rsidR="00623096" w:rsidRDefault="003646E5" w:rsidP="00F70C53">
      <w:pPr>
        <w:rPr>
          <w:sz w:val="32"/>
          <w:szCs w:val="32"/>
        </w:rPr>
      </w:pPr>
      <w:r>
        <w:rPr>
          <w:sz w:val="32"/>
          <w:szCs w:val="32"/>
        </w:rPr>
        <w:t>Note</w:t>
      </w:r>
      <w:r w:rsidR="00691857">
        <w:rPr>
          <w:sz w:val="32"/>
          <w:szCs w:val="32"/>
        </w:rPr>
        <w:t>s</w:t>
      </w:r>
      <w:r w:rsidR="00E62A3A" w:rsidRPr="00E62A3A">
        <w:rPr>
          <w:sz w:val="32"/>
          <w:szCs w:val="32"/>
        </w:rPr>
        <w:t xml:space="preserve"> from the Executive</w:t>
      </w:r>
    </w:p>
    <w:p w14:paraId="072CB53A" w14:textId="77777777" w:rsidR="00504812" w:rsidRDefault="00D3381B" w:rsidP="00F70C53">
      <w:pPr>
        <w:rPr>
          <w:color w:val="000000"/>
          <w:sz w:val="20"/>
          <w:szCs w:val="20"/>
          <w:shd w:val="clear" w:color="auto" w:fill="FFFFFF"/>
        </w:rPr>
      </w:pPr>
      <w:r>
        <w:rPr>
          <w:color w:val="000000"/>
          <w:sz w:val="20"/>
          <w:szCs w:val="20"/>
          <w:shd w:val="clear" w:color="auto" w:fill="FFFFFF"/>
        </w:rPr>
        <w:t>This spring</w:t>
      </w:r>
      <w:r w:rsidR="003E2638">
        <w:rPr>
          <w:color w:val="000000"/>
          <w:sz w:val="20"/>
          <w:szCs w:val="20"/>
          <w:shd w:val="clear" w:color="auto" w:fill="FFFFFF"/>
        </w:rPr>
        <w:t>,</w:t>
      </w:r>
      <w:r w:rsidR="003927DE">
        <w:rPr>
          <w:color w:val="000000"/>
          <w:sz w:val="20"/>
          <w:szCs w:val="20"/>
          <w:shd w:val="clear" w:color="auto" w:fill="FFFFFF"/>
        </w:rPr>
        <w:t xml:space="preserve"> as is the case around the world,</w:t>
      </w:r>
      <w:r w:rsidR="003E2638">
        <w:rPr>
          <w:color w:val="000000"/>
          <w:sz w:val="20"/>
          <w:szCs w:val="20"/>
          <w:shd w:val="clear" w:color="auto" w:fill="FFFFFF"/>
        </w:rPr>
        <w:t xml:space="preserve"> </w:t>
      </w:r>
      <w:r>
        <w:rPr>
          <w:color w:val="000000"/>
          <w:sz w:val="20"/>
          <w:szCs w:val="20"/>
          <w:shd w:val="clear" w:color="auto" w:fill="FFFFFF"/>
        </w:rPr>
        <w:t xml:space="preserve">we have good news and we have bad news! </w:t>
      </w:r>
      <w:r w:rsidR="005E155E">
        <w:rPr>
          <w:color w:val="000000"/>
          <w:sz w:val="20"/>
          <w:szCs w:val="20"/>
          <w:shd w:val="clear" w:color="auto" w:fill="FFFFFF"/>
        </w:rPr>
        <w:t xml:space="preserve">And if history is to inform us at all, we still need to be vigilant </w:t>
      </w:r>
      <w:r w:rsidR="00647FE6">
        <w:rPr>
          <w:color w:val="000000"/>
          <w:sz w:val="20"/>
          <w:szCs w:val="20"/>
          <w:shd w:val="clear" w:color="auto" w:fill="FFFFFF"/>
        </w:rPr>
        <w:t>as the possibility of a second wave of COVID 19 making its way to Atlin is very real.</w:t>
      </w:r>
      <w:r w:rsidR="00D04764">
        <w:rPr>
          <w:color w:val="000000"/>
          <w:sz w:val="20"/>
          <w:szCs w:val="20"/>
          <w:shd w:val="clear" w:color="auto" w:fill="FFFFFF"/>
        </w:rPr>
        <w:t xml:space="preserve"> </w:t>
      </w:r>
    </w:p>
    <w:p w14:paraId="3F6C49B4" w14:textId="792CE409" w:rsidR="00070770" w:rsidRDefault="009F0D25" w:rsidP="00F70C53">
      <w:pPr>
        <w:rPr>
          <w:color w:val="000000"/>
          <w:sz w:val="20"/>
          <w:szCs w:val="20"/>
          <w:shd w:val="clear" w:color="auto" w:fill="FFFFFF"/>
        </w:rPr>
      </w:pPr>
      <w:r>
        <w:rPr>
          <w:color w:val="000000"/>
          <w:sz w:val="20"/>
          <w:szCs w:val="20"/>
          <w:shd w:val="clear" w:color="auto" w:fill="FFFFFF"/>
        </w:rPr>
        <w:t xml:space="preserve">Due to pandemic conditions the board has decided to postpone most, if not all programs and events. </w:t>
      </w:r>
      <w:r w:rsidR="00623096">
        <w:rPr>
          <w:color w:val="000000"/>
          <w:sz w:val="20"/>
          <w:szCs w:val="20"/>
          <w:shd w:val="clear" w:color="auto" w:fill="FFFFFF"/>
        </w:rPr>
        <w:t>This means that</w:t>
      </w:r>
      <w:r w:rsidR="00962FF0">
        <w:rPr>
          <w:color w:val="000000"/>
          <w:sz w:val="20"/>
          <w:szCs w:val="20"/>
          <w:shd w:val="clear" w:color="auto" w:fill="FFFFFF"/>
        </w:rPr>
        <w:t xml:space="preserve"> there will be no Tarahne Tea, the Courthouse Gallery will be closed for the time being as is the Library. The Globe Theatre is closed for most events </w:t>
      </w:r>
      <w:r w:rsidR="00532182">
        <w:rPr>
          <w:color w:val="000000"/>
          <w:sz w:val="20"/>
          <w:szCs w:val="20"/>
          <w:shd w:val="clear" w:color="auto" w:fill="FFFFFF"/>
        </w:rPr>
        <w:t>except those where social distancing can be maintained.</w:t>
      </w:r>
      <w:r w:rsidR="00A64232">
        <w:rPr>
          <w:color w:val="000000"/>
          <w:sz w:val="20"/>
          <w:szCs w:val="20"/>
          <w:shd w:val="clear" w:color="auto" w:fill="FFFFFF"/>
        </w:rPr>
        <w:t xml:space="preserve"> And the museum will not open this spring</w:t>
      </w:r>
      <w:r w:rsidR="005149D5">
        <w:rPr>
          <w:color w:val="000000"/>
          <w:sz w:val="20"/>
          <w:szCs w:val="20"/>
          <w:shd w:val="clear" w:color="auto" w:fill="FFFFFF"/>
        </w:rPr>
        <w:t xml:space="preserve"> as it </w:t>
      </w:r>
      <w:r w:rsidR="006D7057">
        <w:rPr>
          <w:color w:val="000000"/>
          <w:sz w:val="20"/>
          <w:szCs w:val="20"/>
          <w:shd w:val="clear" w:color="auto" w:fill="FFFFFF"/>
        </w:rPr>
        <w:t>is still in disarray as the travel restrictions meant that the team could not complete the new display as planned. However, we are doing what we can do and hoping for the best!</w:t>
      </w:r>
    </w:p>
    <w:p w14:paraId="49B28134" w14:textId="362EEBFE" w:rsidR="005D5FCC" w:rsidRDefault="005D5FCC" w:rsidP="005D5FCC">
      <w:pPr>
        <w:rPr>
          <w:color w:val="000000"/>
          <w:sz w:val="20"/>
          <w:szCs w:val="20"/>
          <w:shd w:val="clear" w:color="auto" w:fill="FFFFFF"/>
        </w:rPr>
      </w:pPr>
      <w:r>
        <w:rPr>
          <w:color w:val="000000"/>
          <w:sz w:val="20"/>
          <w:szCs w:val="20"/>
          <w:shd w:val="clear" w:color="auto" w:fill="FFFFFF"/>
        </w:rPr>
        <w:t>A</w:t>
      </w:r>
      <w:r w:rsidR="00C50440">
        <w:rPr>
          <w:color w:val="000000"/>
          <w:sz w:val="20"/>
          <w:szCs w:val="20"/>
          <w:shd w:val="clear" w:color="auto" w:fill="FFFFFF"/>
        </w:rPr>
        <w:t xml:space="preserve">lso </w:t>
      </w:r>
      <w:r>
        <w:rPr>
          <w:color w:val="000000"/>
          <w:sz w:val="20"/>
          <w:szCs w:val="20"/>
          <w:shd w:val="clear" w:color="auto" w:fill="FFFFFF"/>
        </w:rPr>
        <w:t xml:space="preserve">this winter we had a small disaster in the Archives when the oil heater decided to break down and spill a wee bit of its oil onto the floor. No real damage but a new heating system and ridding the building of the oil smell is on the top of our list. We haven’t made any </w:t>
      </w:r>
      <w:r>
        <w:rPr>
          <w:color w:val="000000"/>
          <w:sz w:val="20"/>
          <w:szCs w:val="20"/>
          <w:shd w:val="clear" w:color="auto" w:fill="FFFFFF"/>
        </w:rPr>
        <w:t>decisions yet and still thinking over our options. Many thanks to Stacey, Mike Strange, Dana Hammond, and Edith and Manuel for all they did to help in this situation.</w:t>
      </w:r>
    </w:p>
    <w:p w14:paraId="2942FA5F" w14:textId="3FAE3E82" w:rsidR="00B82CC1" w:rsidRDefault="00CA70CD" w:rsidP="00F70C53">
      <w:pPr>
        <w:rPr>
          <w:color w:val="000000"/>
          <w:sz w:val="20"/>
          <w:szCs w:val="20"/>
          <w:shd w:val="clear" w:color="auto" w:fill="FFFFFF"/>
        </w:rPr>
      </w:pPr>
      <w:r>
        <w:rPr>
          <w:color w:val="000000"/>
          <w:sz w:val="20"/>
          <w:szCs w:val="20"/>
          <w:shd w:val="clear" w:color="auto" w:fill="FFFFFF"/>
        </w:rPr>
        <w:t xml:space="preserve">The good news is that our friends at BC Heritage were </w:t>
      </w:r>
      <w:r w:rsidR="003D4037">
        <w:rPr>
          <w:color w:val="000000"/>
          <w:sz w:val="20"/>
          <w:szCs w:val="20"/>
          <w:shd w:val="clear" w:color="auto" w:fill="FFFFFF"/>
        </w:rPr>
        <w:t>abl</w:t>
      </w:r>
      <w:r w:rsidR="00F70C53">
        <w:rPr>
          <w:color w:val="000000"/>
          <w:sz w:val="20"/>
          <w:szCs w:val="20"/>
          <w:shd w:val="clear" w:color="auto" w:fill="FFFFFF"/>
        </w:rPr>
        <w:t xml:space="preserve">e </w:t>
      </w:r>
      <w:r w:rsidR="003D4037">
        <w:rPr>
          <w:color w:val="000000"/>
          <w:sz w:val="20"/>
          <w:szCs w:val="20"/>
          <w:shd w:val="clear" w:color="auto" w:fill="FFFFFF"/>
        </w:rPr>
        <w:t xml:space="preserve">to grant us funds that will address all of the needs of the Tarahne to bring her up to a new standard to last </w:t>
      </w:r>
      <w:r w:rsidR="000B18B3">
        <w:rPr>
          <w:color w:val="000000"/>
          <w:sz w:val="20"/>
          <w:szCs w:val="20"/>
          <w:shd w:val="clear" w:color="auto" w:fill="FFFFFF"/>
        </w:rPr>
        <w:t xml:space="preserve">into the next decade! </w:t>
      </w:r>
    </w:p>
    <w:p w14:paraId="076861AB" w14:textId="69A5F018" w:rsidR="008002F1" w:rsidRDefault="000B18B3" w:rsidP="00F70C53">
      <w:pPr>
        <w:rPr>
          <w:color w:val="000000"/>
          <w:sz w:val="20"/>
          <w:szCs w:val="20"/>
          <w:shd w:val="clear" w:color="auto" w:fill="FFFFFF"/>
        </w:rPr>
      </w:pPr>
      <w:r>
        <w:rPr>
          <w:color w:val="000000"/>
          <w:sz w:val="20"/>
          <w:szCs w:val="20"/>
          <w:shd w:val="clear" w:color="auto" w:fill="FFFFFF"/>
        </w:rPr>
        <w:t xml:space="preserve">Amazing support from Richard Linzy, Gord Macdonald and Ben Gourly of BC Heritage Branch and Heritageworks. </w:t>
      </w:r>
      <w:r w:rsidR="009D433F">
        <w:rPr>
          <w:color w:val="000000"/>
          <w:sz w:val="20"/>
          <w:szCs w:val="20"/>
          <w:shd w:val="clear" w:color="auto" w:fill="FFFFFF"/>
        </w:rPr>
        <w:t xml:space="preserve">The total grant funds with the earlier grant of $14,000 from the BC Legacy Fund brings us </w:t>
      </w:r>
      <w:r w:rsidR="000E348D">
        <w:rPr>
          <w:color w:val="000000"/>
          <w:sz w:val="20"/>
          <w:szCs w:val="20"/>
          <w:shd w:val="clear" w:color="auto" w:fill="FFFFFF"/>
        </w:rPr>
        <w:t xml:space="preserve">to $89,000. </w:t>
      </w:r>
      <w:r w:rsidR="001B7336">
        <w:rPr>
          <w:color w:val="000000"/>
          <w:sz w:val="20"/>
          <w:szCs w:val="20"/>
          <w:shd w:val="clear" w:color="auto" w:fill="FFFFFF"/>
        </w:rPr>
        <w:t>Travel restrictions still hamper us</w:t>
      </w:r>
      <w:r w:rsidR="005A56D4">
        <w:rPr>
          <w:color w:val="000000"/>
          <w:sz w:val="20"/>
          <w:szCs w:val="20"/>
          <w:shd w:val="clear" w:color="auto" w:fill="FFFFFF"/>
        </w:rPr>
        <w:t xml:space="preserve"> </w:t>
      </w:r>
      <w:r w:rsidR="005D4F47">
        <w:rPr>
          <w:color w:val="000000"/>
          <w:sz w:val="20"/>
          <w:szCs w:val="20"/>
          <w:shd w:val="clear" w:color="auto" w:fill="FFFFFF"/>
        </w:rPr>
        <w:t>but</w:t>
      </w:r>
      <w:r w:rsidR="00051FA6">
        <w:rPr>
          <w:color w:val="000000"/>
          <w:sz w:val="20"/>
          <w:szCs w:val="20"/>
          <w:shd w:val="clear" w:color="auto" w:fill="FFFFFF"/>
        </w:rPr>
        <w:t xml:space="preserve"> with the help of local craftspeople </w:t>
      </w:r>
      <w:r w:rsidR="005A56D4">
        <w:rPr>
          <w:color w:val="000000"/>
          <w:sz w:val="20"/>
          <w:szCs w:val="20"/>
          <w:shd w:val="clear" w:color="auto" w:fill="FFFFFF"/>
        </w:rPr>
        <w:t xml:space="preserve"> we are hopeful we can get started </w:t>
      </w:r>
      <w:r w:rsidR="005D4F47">
        <w:rPr>
          <w:color w:val="000000"/>
          <w:sz w:val="20"/>
          <w:szCs w:val="20"/>
          <w:shd w:val="clear" w:color="auto" w:fill="FFFFFF"/>
        </w:rPr>
        <w:t>a</w:t>
      </w:r>
      <w:r w:rsidR="000E348D">
        <w:rPr>
          <w:color w:val="000000"/>
          <w:sz w:val="20"/>
          <w:szCs w:val="20"/>
          <w:shd w:val="clear" w:color="auto" w:fill="FFFFFF"/>
        </w:rPr>
        <w:t xml:space="preserve">s weather permits. </w:t>
      </w:r>
    </w:p>
    <w:p w14:paraId="1DF8C7B9" w14:textId="3ECE1311" w:rsidR="00481CF7" w:rsidRDefault="0086277A" w:rsidP="00F70C53">
      <w:pPr>
        <w:rPr>
          <w:color w:val="000000"/>
          <w:sz w:val="20"/>
          <w:szCs w:val="20"/>
          <w:shd w:val="clear" w:color="auto" w:fill="FFFFFF"/>
        </w:rPr>
      </w:pPr>
      <w:r>
        <w:rPr>
          <w:color w:val="000000"/>
          <w:sz w:val="20"/>
          <w:szCs w:val="20"/>
          <w:shd w:val="clear" w:color="auto" w:fill="FFFFFF"/>
        </w:rPr>
        <w:t>Read the Heritageworks report</w:t>
      </w:r>
      <w:r w:rsidR="00185C56">
        <w:rPr>
          <w:color w:val="000000"/>
          <w:sz w:val="20"/>
          <w:szCs w:val="20"/>
          <w:shd w:val="clear" w:color="auto" w:fill="FFFFFF"/>
        </w:rPr>
        <w:t xml:space="preserve"> posted on</w:t>
      </w:r>
      <w:r w:rsidR="004A7A27">
        <w:rPr>
          <w:color w:val="000000"/>
          <w:sz w:val="20"/>
          <w:szCs w:val="20"/>
          <w:shd w:val="clear" w:color="auto" w:fill="FFFFFF"/>
        </w:rPr>
        <w:t xml:space="preserve"> our</w:t>
      </w:r>
      <w:r w:rsidR="00185C56">
        <w:rPr>
          <w:color w:val="000000"/>
          <w:sz w:val="20"/>
          <w:szCs w:val="20"/>
          <w:shd w:val="clear" w:color="auto" w:fill="FFFFFF"/>
        </w:rPr>
        <w:t xml:space="preserve"> website,</w:t>
      </w:r>
      <w:r>
        <w:rPr>
          <w:color w:val="000000"/>
          <w:sz w:val="20"/>
          <w:szCs w:val="20"/>
          <w:shd w:val="clear" w:color="auto" w:fill="FFFFFF"/>
        </w:rPr>
        <w:t xml:space="preserve"> of their findings after a tour of some of Atlin’s </w:t>
      </w:r>
      <w:r w:rsidR="00185C56">
        <w:rPr>
          <w:color w:val="000000"/>
          <w:sz w:val="20"/>
          <w:szCs w:val="20"/>
          <w:shd w:val="clear" w:color="auto" w:fill="FFFFFF"/>
        </w:rPr>
        <w:t>history</w:t>
      </w:r>
      <w:r>
        <w:rPr>
          <w:color w:val="000000"/>
          <w:sz w:val="20"/>
          <w:szCs w:val="20"/>
          <w:shd w:val="clear" w:color="auto" w:fill="FFFFFF"/>
        </w:rPr>
        <w:t xml:space="preserve"> last fall</w:t>
      </w:r>
      <w:r w:rsidR="00185C56">
        <w:rPr>
          <w:color w:val="000000"/>
          <w:sz w:val="20"/>
          <w:szCs w:val="20"/>
          <w:shd w:val="clear" w:color="auto" w:fill="FFFFFF"/>
        </w:rPr>
        <w:t>.</w:t>
      </w:r>
    </w:p>
    <w:p w14:paraId="22124E2A" w14:textId="74BD9F29" w:rsidR="00BA71C8" w:rsidRDefault="002F4816" w:rsidP="00F70C53">
      <w:pPr>
        <w:rPr>
          <w:color w:val="000000"/>
          <w:sz w:val="20"/>
          <w:szCs w:val="20"/>
          <w:shd w:val="clear" w:color="auto" w:fill="FFFFFF"/>
        </w:rPr>
      </w:pPr>
      <w:r>
        <w:rPr>
          <w:color w:val="000000"/>
          <w:sz w:val="20"/>
          <w:szCs w:val="20"/>
          <w:shd w:val="clear" w:color="auto" w:fill="FFFFFF"/>
        </w:rPr>
        <w:t>Once again our friend Hugh has come aboard with a wonderful offer to assist with the Courthouse upgrade project. We hope to move forward with that project as time and travel and gathering restrictions ease over</w:t>
      </w:r>
      <w:r w:rsidR="005D4F47">
        <w:rPr>
          <w:color w:val="000000"/>
          <w:sz w:val="20"/>
          <w:szCs w:val="20"/>
          <w:shd w:val="clear" w:color="auto" w:fill="FFFFFF"/>
        </w:rPr>
        <w:t xml:space="preserve"> summer and into the fall</w:t>
      </w:r>
      <w:r>
        <w:rPr>
          <w:color w:val="000000"/>
          <w:sz w:val="20"/>
          <w:szCs w:val="20"/>
          <w:shd w:val="clear" w:color="auto" w:fill="FFFFFF"/>
        </w:rPr>
        <w:t xml:space="preserve">. </w:t>
      </w:r>
    </w:p>
    <w:p w14:paraId="42725878" w14:textId="4E36C693" w:rsidR="00281DA6" w:rsidRPr="00AA1054" w:rsidRDefault="00281DA6" w:rsidP="00F70C53">
      <w:pPr>
        <w:rPr>
          <w:color w:val="000000"/>
          <w:sz w:val="24"/>
          <w:szCs w:val="24"/>
          <w:shd w:val="clear" w:color="auto" w:fill="FFFFFF"/>
        </w:rPr>
      </w:pPr>
      <w:r w:rsidRPr="00AA1054">
        <w:rPr>
          <w:color w:val="000000"/>
          <w:sz w:val="24"/>
          <w:szCs w:val="24"/>
          <w:shd w:val="clear" w:color="auto" w:fill="FFFFFF"/>
        </w:rPr>
        <w:t>AGM – June 28, 2020</w:t>
      </w:r>
    </w:p>
    <w:p w14:paraId="7576DE73" w14:textId="56C98129" w:rsidR="00044E02" w:rsidRDefault="000C0030" w:rsidP="00F70C53">
      <w:pPr>
        <w:rPr>
          <w:color w:val="000000"/>
          <w:sz w:val="20"/>
          <w:szCs w:val="20"/>
          <w:shd w:val="clear" w:color="auto" w:fill="FFFFFF"/>
        </w:rPr>
      </w:pPr>
      <w:r>
        <w:rPr>
          <w:color w:val="000000"/>
          <w:sz w:val="20"/>
          <w:szCs w:val="20"/>
          <w:shd w:val="clear" w:color="auto" w:fill="FFFFFF"/>
        </w:rPr>
        <w:t>This</w:t>
      </w:r>
      <w:r w:rsidR="00044E02">
        <w:rPr>
          <w:color w:val="000000"/>
          <w:sz w:val="20"/>
          <w:szCs w:val="20"/>
          <w:shd w:val="clear" w:color="auto" w:fill="FFFFFF"/>
        </w:rPr>
        <w:t xml:space="preserve"> is to be Anne’s last year as Board member</w:t>
      </w:r>
      <w:r w:rsidR="00D82532">
        <w:rPr>
          <w:color w:val="000000"/>
          <w:sz w:val="20"/>
          <w:szCs w:val="20"/>
          <w:shd w:val="clear" w:color="auto" w:fill="FFFFFF"/>
        </w:rPr>
        <w:t xml:space="preserve"> due to other personal commitments.</w:t>
      </w:r>
      <w:r w:rsidR="00393EB3">
        <w:rPr>
          <w:color w:val="000000"/>
          <w:sz w:val="20"/>
          <w:szCs w:val="20"/>
          <w:shd w:val="clear" w:color="auto" w:fill="FFFFFF"/>
        </w:rPr>
        <w:t xml:space="preserve"> </w:t>
      </w:r>
      <w:r w:rsidR="00CA0CCC">
        <w:rPr>
          <w:color w:val="000000"/>
          <w:sz w:val="20"/>
          <w:szCs w:val="20"/>
          <w:shd w:val="clear" w:color="auto" w:fill="FFFFFF"/>
        </w:rPr>
        <w:t xml:space="preserve">Edith is also interested in stepping down as Treasurer and just focusing on the Archives. </w:t>
      </w:r>
    </w:p>
    <w:p w14:paraId="228CF5CA" w14:textId="1E9A4B2A" w:rsidR="004B1651" w:rsidRDefault="006F4F4D" w:rsidP="00F70C53">
      <w:pPr>
        <w:rPr>
          <w:color w:val="000000"/>
          <w:sz w:val="20"/>
          <w:szCs w:val="20"/>
          <w:shd w:val="clear" w:color="auto" w:fill="FFFFFF"/>
        </w:rPr>
      </w:pPr>
      <w:r>
        <w:rPr>
          <w:color w:val="000000"/>
          <w:sz w:val="20"/>
          <w:szCs w:val="20"/>
          <w:shd w:val="clear" w:color="auto" w:fill="FFFFFF"/>
        </w:rPr>
        <w:t xml:space="preserve">The work of the Atlin Historical Society </w:t>
      </w:r>
      <w:r w:rsidR="008D654F">
        <w:rPr>
          <w:color w:val="000000"/>
          <w:sz w:val="20"/>
          <w:szCs w:val="20"/>
          <w:shd w:val="clear" w:color="auto" w:fill="FFFFFF"/>
        </w:rPr>
        <w:t xml:space="preserve">is huge and 4 people on the board do not allow for much to get done, really just the immediate and necessary things. </w:t>
      </w:r>
      <w:r w:rsidR="004B1651">
        <w:rPr>
          <w:color w:val="000000"/>
          <w:sz w:val="20"/>
          <w:szCs w:val="20"/>
          <w:shd w:val="clear" w:color="auto" w:fill="FFFFFF"/>
        </w:rPr>
        <w:t xml:space="preserve"> We think this can be whittled down if there are more people to take on the tasks. For example:</w:t>
      </w:r>
    </w:p>
    <w:p w14:paraId="1C6CBA7C" w14:textId="356C95DA" w:rsidR="004B1651" w:rsidRPr="00D82532" w:rsidRDefault="004B1651" w:rsidP="00D82532">
      <w:pPr>
        <w:pStyle w:val="ListParagraph"/>
        <w:numPr>
          <w:ilvl w:val="0"/>
          <w:numId w:val="13"/>
        </w:numPr>
        <w:rPr>
          <w:color w:val="000000"/>
          <w:sz w:val="20"/>
          <w:szCs w:val="20"/>
          <w:shd w:val="clear" w:color="auto" w:fill="FFFFFF"/>
          <w:lang w:val="en-CA"/>
        </w:rPr>
      </w:pPr>
      <w:r w:rsidRPr="00D82532">
        <w:rPr>
          <w:color w:val="000000"/>
          <w:sz w:val="20"/>
          <w:szCs w:val="20"/>
          <w:shd w:val="clear" w:color="auto" w:fill="FFFFFF"/>
          <w:lang w:val="en-CA"/>
        </w:rPr>
        <w:t>Fundraiser</w:t>
      </w:r>
      <w:r w:rsidR="00C1718F" w:rsidRPr="00D82532">
        <w:rPr>
          <w:color w:val="000000"/>
          <w:sz w:val="20"/>
          <w:szCs w:val="20"/>
          <w:shd w:val="clear" w:color="auto" w:fill="FFFFFF"/>
          <w:lang w:val="en-CA"/>
        </w:rPr>
        <w:t xml:space="preserve">, grant applications, raffle organizers, </w:t>
      </w:r>
    </w:p>
    <w:p w14:paraId="280BDAF8" w14:textId="26A9D654" w:rsidR="004B1651" w:rsidRPr="00D82532" w:rsidRDefault="004B1651" w:rsidP="00D82532">
      <w:pPr>
        <w:pStyle w:val="ListParagraph"/>
        <w:numPr>
          <w:ilvl w:val="0"/>
          <w:numId w:val="13"/>
        </w:numPr>
        <w:rPr>
          <w:color w:val="000000"/>
          <w:sz w:val="20"/>
          <w:szCs w:val="20"/>
          <w:shd w:val="clear" w:color="auto" w:fill="FFFFFF"/>
        </w:rPr>
      </w:pPr>
      <w:r w:rsidRPr="00D82532">
        <w:rPr>
          <w:color w:val="000000"/>
          <w:sz w:val="20"/>
          <w:szCs w:val="20"/>
          <w:shd w:val="clear" w:color="auto" w:fill="FFFFFF"/>
        </w:rPr>
        <w:t>Event Organizer</w:t>
      </w:r>
      <w:r w:rsidR="00C1718F" w:rsidRPr="00D82532">
        <w:rPr>
          <w:color w:val="000000"/>
          <w:sz w:val="20"/>
          <w:szCs w:val="20"/>
          <w:shd w:val="clear" w:color="auto" w:fill="FFFFFF"/>
        </w:rPr>
        <w:t xml:space="preserve"> and event workers</w:t>
      </w:r>
    </w:p>
    <w:p w14:paraId="23FA2506" w14:textId="77777777" w:rsidR="004B1651" w:rsidRPr="00D82532" w:rsidRDefault="004B1651" w:rsidP="00D82532">
      <w:pPr>
        <w:pStyle w:val="ListParagraph"/>
        <w:numPr>
          <w:ilvl w:val="0"/>
          <w:numId w:val="13"/>
        </w:numPr>
        <w:rPr>
          <w:color w:val="000000"/>
          <w:sz w:val="20"/>
          <w:szCs w:val="20"/>
          <w:shd w:val="clear" w:color="auto" w:fill="FFFFFF"/>
        </w:rPr>
      </w:pPr>
      <w:r w:rsidRPr="00D82532">
        <w:rPr>
          <w:color w:val="000000"/>
          <w:sz w:val="20"/>
          <w:szCs w:val="20"/>
          <w:shd w:val="clear" w:color="auto" w:fill="FFFFFF"/>
        </w:rPr>
        <w:t>Building Maintenance Supervisor</w:t>
      </w:r>
    </w:p>
    <w:p w14:paraId="16377C1F" w14:textId="53912042" w:rsidR="00C1718F" w:rsidRPr="00D82532" w:rsidRDefault="004B1651" w:rsidP="00D82532">
      <w:pPr>
        <w:pStyle w:val="ListParagraph"/>
        <w:numPr>
          <w:ilvl w:val="0"/>
          <w:numId w:val="13"/>
        </w:numPr>
        <w:rPr>
          <w:color w:val="000000"/>
          <w:sz w:val="20"/>
          <w:szCs w:val="20"/>
          <w:shd w:val="clear" w:color="auto" w:fill="FFFFFF"/>
        </w:rPr>
      </w:pPr>
      <w:r w:rsidRPr="00D82532">
        <w:rPr>
          <w:color w:val="000000"/>
          <w:sz w:val="20"/>
          <w:szCs w:val="20"/>
          <w:shd w:val="clear" w:color="auto" w:fill="FFFFFF"/>
        </w:rPr>
        <w:t>Building maintenance workers</w:t>
      </w:r>
    </w:p>
    <w:p w14:paraId="018F71D4" w14:textId="65FED604" w:rsidR="00CA0CCC" w:rsidRPr="00D82532" w:rsidRDefault="00CA0CCC" w:rsidP="00D82532">
      <w:pPr>
        <w:pStyle w:val="ListParagraph"/>
        <w:numPr>
          <w:ilvl w:val="0"/>
          <w:numId w:val="13"/>
        </w:numPr>
        <w:rPr>
          <w:color w:val="000000"/>
          <w:sz w:val="20"/>
          <w:szCs w:val="20"/>
          <w:shd w:val="clear" w:color="auto" w:fill="FFFFFF"/>
        </w:rPr>
      </w:pPr>
      <w:r w:rsidRPr="00D82532">
        <w:rPr>
          <w:color w:val="000000"/>
          <w:sz w:val="20"/>
          <w:szCs w:val="20"/>
          <w:shd w:val="clear" w:color="auto" w:fill="FFFFFF"/>
        </w:rPr>
        <w:t>Grounds keeping – Thanks to Karen Smallwood who will return this summer – Yay!</w:t>
      </w:r>
    </w:p>
    <w:p w14:paraId="7C6544D8" w14:textId="62B11EE7" w:rsidR="00D72D74" w:rsidRDefault="00D72D74" w:rsidP="00F70C53">
      <w:pPr>
        <w:rPr>
          <w:color w:val="000000"/>
          <w:sz w:val="20"/>
          <w:szCs w:val="20"/>
          <w:shd w:val="clear" w:color="auto" w:fill="FFFFFF"/>
        </w:rPr>
      </w:pPr>
      <w:r>
        <w:rPr>
          <w:color w:val="000000"/>
          <w:sz w:val="20"/>
          <w:szCs w:val="20"/>
          <w:shd w:val="clear" w:color="auto" w:fill="FFFFFF"/>
        </w:rPr>
        <w:t xml:space="preserve">There are other ideas and ways of going about this and we are hopeful that </w:t>
      </w:r>
      <w:r w:rsidR="00D479A1">
        <w:rPr>
          <w:color w:val="000000"/>
          <w:sz w:val="20"/>
          <w:szCs w:val="20"/>
          <w:shd w:val="clear" w:color="auto" w:fill="FFFFFF"/>
        </w:rPr>
        <w:t>a few people out there would be interested in diving in to this very worthwhile cause!</w:t>
      </w:r>
    </w:p>
    <w:p w14:paraId="3E626CE4" w14:textId="3D5114BE" w:rsidR="009E77F7" w:rsidRDefault="00601C57" w:rsidP="009E77F7">
      <w:pPr>
        <w:rPr>
          <w:b/>
          <w:u w:val="single"/>
        </w:rPr>
      </w:pPr>
      <w:r w:rsidRPr="00356220">
        <w:rPr>
          <w:rFonts w:ascii="Arial" w:hAnsi="Arial" w:cs="Helvetica Neue"/>
          <w:b/>
          <w:bCs/>
          <w:noProof/>
          <w:sz w:val="20"/>
          <w:szCs w:val="24"/>
        </w:rPr>
        <w:lastRenderedPageBreak/>
        <w:drawing>
          <wp:anchor distT="0" distB="0" distL="114300" distR="114300" simplePos="0" relativeHeight="251664896" behindDoc="0" locked="0" layoutInCell="1" allowOverlap="1" wp14:anchorId="7EAD8E6A" wp14:editId="7D1BEB11">
            <wp:simplePos x="0" y="0"/>
            <wp:positionH relativeFrom="column">
              <wp:posOffset>2891790</wp:posOffset>
            </wp:positionH>
            <wp:positionV relativeFrom="paragraph">
              <wp:posOffset>82550</wp:posOffset>
            </wp:positionV>
            <wp:extent cx="4022725" cy="4868545"/>
            <wp:effectExtent l="76200" t="76200" r="130175" b="141605"/>
            <wp:wrapTight wrapText="bothSides">
              <wp:wrapPolygon edited="0">
                <wp:start x="-205" y="-338"/>
                <wp:lineTo x="-409" y="-254"/>
                <wp:lineTo x="-409" y="21806"/>
                <wp:lineTo x="-205" y="22144"/>
                <wp:lineTo x="21992" y="22144"/>
                <wp:lineTo x="22197" y="21468"/>
                <wp:lineTo x="22197" y="1099"/>
                <wp:lineTo x="21992" y="-169"/>
                <wp:lineTo x="21992" y="-338"/>
                <wp:lineTo x="-205" y="-338"/>
              </wp:wrapPolygon>
            </wp:wrapTight>
            <wp:docPr id="3" name="Picture 3" descr="Macintosh HD:Users:susankuelbs:Desktop:IMG_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usankuelbs:Desktop:IMG_49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2725" cy="486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77F7" w:rsidRPr="00B01982">
        <w:rPr>
          <w:b/>
          <w:u w:val="single"/>
        </w:rPr>
        <w:t xml:space="preserve">Learning from Our Past  </w:t>
      </w:r>
    </w:p>
    <w:p w14:paraId="2D7421B4" w14:textId="3BCE37F0" w:rsidR="009E77F7" w:rsidRPr="00CB4C6D" w:rsidRDefault="009E77F7" w:rsidP="009E77F7">
      <w:pPr>
        <w:rPr>
          <w:i/>
          <w:iCs/>
        </w:rPr>
      </w:pPr>
      <w:r w:rsidRPr="00CB4C6D">
        <w:rPr>
          <w:i/>
          <w:iCs/>
        </w:rPr>
        <w:t>Over 100 years ago the first wave of the influenza epidemic hit the north, starting in Nome, Alaska and spreading throug</w:t>
      </w:r>
      <w:r w:rsidR="0001430F">
        <w:rPr>
          <w:i/>
          <w:iCs/>
        </w:rPr>
        <w:t>h</w:t>
      </w:r>
      <w:r w:rsidRPr="00CB4C6D">
        <w:rPr>
          <w:i/>
          <w:iCs/>
        </w:rPr>
        <w:t>out Alaska.  The flu was rumored to have been aboard the Princess Sofia on her final voyage from Skagway in late October of 1918.  And two weeks later the first death was reported at Fort Seward in Haines, Alaska.</w:t>
      </w:r>
    </w:p>
    <w:p w14:paraId="68D28DFF" w14:textId="47FF9AB5" w:rsidR="009E77F7" w:rsidRPr="00CB4C6D" w:rsidRDefault="009E77F7" w:rsidP="009E77F7">
      <w:pPr>
        <w:rPr>
          <w:i/>
          <w:iCs/>
        </w:rPr>
      </w:pPr>
      <w:r w:rsidRPr="00CB4C6D">
        <w:rPr>
          <w:i/>
          <w:iCs/>
        </w:rPr>
        <w:t>Both Alaskan and Yukon governments responded with quarantine orders for all passengers arriving north on the ships.  Local Skagway residents returning home were housed in the ‘Hospital Annex’ next to the White Pass Hospital in Skagway.  Those folks bound for the Yukon went to a ‘Best House’ on Main Street in town.  Families in town helped to provide food for all those in quarantine for 5 days.  These quarantines happened with every ship arriving in Skagway through the fall and winter of 1918.  During the winter months there was one northbound train a week on Thursdays, and one southbound on Fridays.</w:t>
      </w:r>
    </w:p>
    <w:p w14:paraId="08C541D3" w14:textId="10230FAD" w:rsidR="009E77F7" w:rsidRPr="00CB4C6D" w:rsidRDefault="009E77F7" w:rsidP="009E77F7">
      <w:pPr>
        <w:rPr>
          <w:i/>
          <w:iCs/>
        </w:rPr>
      </w:pPr>
      <w:r w:rsidRPr="00CB4C6D">
        <w:rPr>
          <w:i/>
          <w:iCs/>
        </w:rPr>
        <w:t>With the coming of the New Year the pressure was on for lifting the quarantine in the anticipation of returning miners and mining activity, and the quarantine was lifted on Feb 27,1919.  The coming of March brought milder weather, along with soldiers and miners returning home to the north.</w:t>
      </w:r>
    </w:p>
    <w:p w14:paraId="123D0AC4" w14:textId="15FC5F75" w:rsidR="009E77F7" w:rsidRPr="00CB4C6D" w:rsidRDefault="009E77F7" w:rsidP="009E77F7">
      <w:pPr>
        <w:rPr>
          <w:i/>
          <w:iCs/>
        </w:rPr>
      </w:pPr>
      <w:r w:rsidRPr="00CB4C6D">
        <w:rPr>
          <w:i/>
          <w:iCs/>
        </w:rPr>
        <w:t>Atlin’s first outbreak of the influenza virus came in March of that year.  It attacked the young and strong as well as the elderly.  Atlin closed the school for the balance of the school year.  Resources and nurses at St. Andrew’s Hospital were stretched to their maximum.  But the real challenge was still to come.</w:t>
      </w:r>
    </w:p>
    <w:p w14:paraId="110581E7" w14:textId="77777777" w:rsidR="009E77F7" w:rsidRPr="00CB4C6D" w:rsidRDefault="009E77F7" w:rsidP="009E77F7">
      <w:pPr>
        <w:rPr>
          <w:i/>
          <w:iCs/>
        </w:rPr>
      </w:pPr>
      <w:r w:rsidRPr="00CB4C6D">
        <w:rPr>
          <w:i/>
          <w:iCs/>
        </w:rPr>
        <w:t>In the spring of 1920 the virus returned with a vengeance.  At its height there were 50 folks ill in both Atlin and Discovery.  Nineteen people died and new crosses began appearing in the cemetery. The Taku River Tlingit people were hit the hardest with 15 souls lost to the virus.</w:t>
      </w:r>
    </w:p>
    <w:p w14:paraId="0D492B88" w14:textId="46C13F1F" w:rsidR="009E77F7" w:rsidRPr="00CB4C6D" w:rsidRDefault="009E77F7" w:rsidP="009E77F7">
      <w:pPr>
        <w:rPr>
          <w:i/>
          <w:iCs/>
        </w:rPr>
      </w:pPr>
      <w:r w:rsidRPr="00CB4C6D">
        <w:rPr>
          <w:i/>
          <w:iCs/>
        </w:rPr>
        <w:t>Doctors and Nurses at St. Andrew’s Hospital worked to the point of exhaustion.  Local folks stepped forward to help in any way possible, including the Post Master Thomas James.  With some experience as a druggist he worked along side the hospital staff until his own death from the virus.</w:t>
      </w:r>
    </w:p>
    <w:p w14:paraId="7CB55688" w14:textId="5E68C790" w:rsidR="009E77F7" w:rsidRDefault="009E77F7" w:rsidP="009E77F7">
      <w:r w:rsidRPr="00FD65EA">
        <w:rPr>
          <w:b/>
        </w:rPr>
        <w:t>Atlin</w:t>
      </w:r>
      <w:r>
        <w:rPr>
          <w:b/>
        </w:rPr>
        <w:t xml:space="preserve">   </w:t>
      </w:r>
      <w:r>
        <w:t>The Story of British Columbia’s Last Gold Rush     Dickinson/Smith</w:t>
      </w:r>
    </w:p>
    <w:p w14:paraId="68F96D36" w14:textId="71E8E091" w:rsidR="002F34C7" w:rsidRPr="002F34C7" w:rsidRDefault="00BA141B" w:rsidP="002F34C7">
      <w:pPr>
        <w:rPr>
          <w:rFonts w:ascii="Times New Roman" w:eastAsia="Times New Roman" w:hAnsi="Times New Roman" w:cs="Times New Roman"/>
          <w:sz w:val="14"/>
          <w:szCs w:val="14"/>
        </w:rPr>
      </w:pPr>
      <w:hyperlink r:id="rId14" w:history="1">
        <w:r w:rsidR="002F34C7" w:rsidRPr="002F34C7">
          <w:rPr>
            <w:rFonts w:ascii="Helvetica" w:eastAsia="Times New Roman" w:hAnsi="Helvetica" w:cs="Times New Roman"/>
            <w:color w:val="0000FF"/>
            <w:sz w:val="16"/>
            <w:szCs w:val="16"/>
            <w:u w:val="single"/>
          </w:rPr>
          <w:t>https://skagwaynews.com/2020/04/13/under-the-boardwalk-skagway-has-been-through-this-before-what-we-can-learn-from-the-1918-19-pandemic/</w:t>
        </w:r>
      </w:hyperlink>
    </w:p>
    <w:p w14:paraId="4C083ABD" w14:textId="5B3FB511" w:rsidR="002054F6" w:rsidRPr="002054F6" w:rsidRDefault="002054F6" w:rsidP="00E563AE">
      <w:pPr>
        <w:rPr>
          <w:rFonts w:ascii="Arial" w:hAnsi="Arial" w:cs="Helvetica Neue"/>
          <w:b/>
          <w:bCs/>
        </w:rPr>
      </w:pPr>
      <w:r w:rsidRPr="00356220">
        <w:rPr>
          <w:rFonts w:ascii="Arial" w:hAnsi="Arial" w:cs="Helvetica Neue"/>
          <w:b/>
          <w:bCs/>
          <w:sz w:val="20"/>
          <w:szCs w:val="24"/>
        </w:rPr>
        <w:t>Story Behind the Headboard</w:t>
      </w:r>
    </w:p>
    <w:p w14:paraId="20BF6A82" w14:textId="26C060DF" w:rsidR="00E563AE" w:rsidRPr="00FE407F" w:rsidRDefault="00E563AE" w:rsidP="00E563AE">
      <w:pPr>
        <w:rPr>
          <w:rFonts w:ascii="Corbel" w:hAnsi="Corbel" w:cs="Helvetica Neue"/>
          <w:sz w:val="20"/>
          <w:szCs w:val="20"/>
        </w:rPr>
      </w:pPr>
      <w:r w:rsidRPr="00FE407F">
        <w:rPr>
          <w:rFonts w:ascii="Corbel" w:hAnsi="Corbel" w:cs="Helvetica Neue"/>
          <w:sz w:val="20"/>
          <w:szCs w:val="20"/>
        </w:rPr>
        <w:t xml:space="preserve">Selma Elizabeth Erickson, from Lulea, Sweden, arrived in Atlin in 1916.  She came as a cook.   Axel Nelson, from Borgholm, Sweden on the island of Oland, came to Atlin in the early 1900's during the gold rush.  He mined on Spruce Creek with a couple different partners.  Axel and Selma were married on Aug. 21, 1917 and lived on Spruce Creek.  They had a son, George, born Jan. 4, 1918, then a daughter, Dorothy, born March 9, 1920.  </w:t>
      </w:r>
    </w:p>
    <w:p w14:paraId="6A65D3EB" w14:textId="283C74D1" w:rsidR="00E563AE" w:rsidRPr="00FE407F" w:rsidRDefault="00E563AE" w:rsidP="00E563AE">
      <w:pPr>
        <w:rPr>
          <w:rFonts w:ascii="Corbel" w:hAnsi="Corbel" w:cs="Helvetica Neue"/>
          <w:sz w:val="20"/>
          <w:szCs w:val="20"/>
        </w:rPr>
      </w:pPr>
      <w:r w:rsidRPr="00FE407F">
        <w:rPr>
          <w:rFonts w:ascii="Corbel" w:hAnsi="Corbel" w:cs="Helvetica Neue"/>
          <w:sz w:val="20"/>
          <w:szCs w:val="20"/>
        </w:rPr>
        <w:t>Selma died of the flu in the St. Andrews Hospital on March 15, 1920. She was 34 years old.  Dorothy was only a week old.  Axel realized he could not look after his tiny daughter so asked Pete and Margaret Matson (Ted Matson's parents) if they would take care of her.  They adopted her and gave her a wonderful life in Atlin.  George was fostered in the community until he was about 10 years old and then joined his father on Spruce Creek.</w:t>
      </w:r>
    </w:p>
    <w:p w14:paraId="42B396D0" w14:textId="77777777" w:rsidR="00E563AE" w:rsidRPr="00267064" w:rsidRDefault="00E563AE" w:rsidP="00E563AE">
      <w:pPr>
        <w:rPr>
          <w:rFonts w:ascii="Arial" w:hAnsi="Arial" w:cs="Helvetica Neue"/>
        </w:rPr>
      </w:pPr>
      <w:r w:rsidRPr="00FE407F">
        <w:rPr>
          <w:rFonts w:ascii="Corbel" w:hAnsi="Corbel" w:cs="Helvetica Neue"/>
          <w:sz w:val="20"/>
          <w:szCs w:val="20"/>
        </w:rPr>
        <w:t>Axel Nelson never remarried.  He left Atlin in the 1940’s and moved to Prince Rupert to live with George and his family.  In his later years he became a fisherman and passed away in the early 1950’s.</w:t>
      </w:r>
    </w:p>
    <w:p w14:paraId="26C4F69D" w14:textId="6C1A7B9C" w:rsidR="00A4524A" w:rsidRDefault="00B72571" w:rsidP="00A4524A">
      <w:pPr>
        <w:rPr>
          <w:i/>
          <w:sz w:val="20"/>
          <w:szCs w:val="20"/>
        </w:rPr>
      </w:pPr>
      <w:r>
        <w:rPr>
          <w:b/>
          <w:i/>
          <w:sz w:val="20"/>
          <w:szCs w:val="20"/>
        </w:rPr>
        <w:t>Thank You</w:t>
      </w:r>
      <w:r w:rsidR="00A4524A">
        <w:rPr>
          <w:b/>
          <w:i/>
          <w:sz w:val="20"/>
          <w:szCs w:val="20"/>
        </w:rPr>
        <w:t xml:space="preserve"> to: </w:t>
      </w:r>
    </w:p>
    <w:p w14:paraId="4B797AA4" w14:textId="22D9A5D7" w:rsidR="00160187" w:rsidRDefault="00D8356A" w:rsidP="00160187">
      <w:pPr>
        <w:pStyle w:val="ListParagraph"/>
        <w:numPr>
          <w:ilvl w:val="0"/>
          <w:numId w:val="12"/>
        </w:numPr>
        <w:rPr>
          <w:iCs/>
          <w:sz w:val="20"/>
          <w:szCs w:val="20"/>
        </w:rPr>
      </w:pPr>
      <w:r w:rsidRPr="00D26BD1">
        <w:rPr>
          <w:iCs/>
          <w:sz w:val="20"/>
          <w:szCs w:val="20"/>
        </w:rPr>
        <w:t>Barb and Jamie Tait</w:t>
      </w:r>
      <w:r w:rsidR="009320A9">
        <w:rPr>
          <w:iCs/>
          <w:sz w:val="20"/>
          <w:szCs w:val="20"/>
        </w:rPr>
        <w:t xml:space="preserve"> and the Atlin sewing group</w:t>
      </w:r>
      <w:r w:rsidRPr="00D26BD1">
        <w:rPr>
          <w:iCs/>
          <w:sz w:val="20"/>
          <w:szCs w:val="20"/>
        </w:rPr>
        <w:t xml:space="preserve"> for</w:t>
      </w:r>
      <w:r w:rsidR="00637A63" w:rsidRPr="00D26BD1">
        <w:rPr>
          <w:iCs/>
          <w:sz w:val="20"/>
          <w:szCs w:val="20"/>
        </w:rPr>
        <w:t xml:space="preserve"> new tea</w:t>
      </w:r>
      <w:r w:rsidR="002B54D6" w:rsidRPr="00D26BD1">
        <w:rPr>
          <w:iCs/>
          <w:sz w:val="20"/>
          <w:szCs w:val="20"/>
        </w:rPr>
        <w:t xml:space="preserve"> tablecloth fabric</w:t>
      </w:r>
      <w:r w:rsidR="00B25946">
        <w:rPr>
          <w:iCs/>
          <w:sz w:val="20"/>
          <w:szCs w:val="20"/>
        </w:rPr>
        <w:t xml:space="preserve"> and turning them into new cloths for the Tarahne Tea!</w:t>
      </w:r>
    </w:p>
    <w:p w14:paraId="24BA8611" w14:textId="26CAE0B9" w:rsidR="009E60AD" w:rsidRPr="00E60EAA" w:rsidRDefault="00C2608D" w:rsidP="00160187">
      <w:pPr>
        <w:pStyle w:val="ListParagraph"/>
        <w:numPr>
          <w:ilvl w:val="0"/>
          <w:numId w:val="12"/>
        </w:numPr>
        <w:rPr>
          <w:iCs/>
          <w:sz w:val="20"/>
          <w:szCs w:val="20"/>
        </w:rPr>
      </w:pPr>
      <w:r>
        <w:rPr>
          <w:iCs/>
          <w:sz w:val="20"/>
          <w:szCs w:val="20"/>
        </w:rPr>
        <w:t xml:space="preserve">Stacey, Mike Strange, Dana Hammond, Edith Sidler, Manuel Sidler </w:t>
      </w:r>
      <w:r w:rsidR="002E776E">
        <w:rPr>
          <w:iCs/>
          <w:sz w:val="20"/>
          <w:szCs w:val="20"/>
        </w:rPr>
        <w:t>for helping with the Archives heating</w:t>
      </w:r>
      <w:r w:rsidR="00514F80">
        <w:rPr>
          <w:iCs/>
          <w:sz w:val="20"/>
          <w:szCs w:val="20"/>
        </w:rPr>
        <w:t>.</w:t>
      </w:r>
      <w:r w:rsidR="002E776E">
        <w:rPr>
          <w:iCs/>
          <w:sz w:val="20"/>
          <w:szCs w:val="20"/>
        </w:rPr>
        <w:t xml:space="preserve"> </w:t>
      </w:r>
    </w:p>
    <w:p w14:paraId="394E1E76" w14:textId="77777777" w:rsidR="00640081" w:rsidRDefault="00640081">
      <w:pPr>
        <w:spacing w:after="200" w:line="276" w:lineRule="auto"/>
        <w:rPr>
          <w:noProof/>
          <w:sz w:val="2"/>
        </w:rPr>
      </w:pPr>
      <w:r>
        <w:br w:type="page"/>
      </w:r>
    </w:p>
    <w:p w14:paraId="04F37814" w14:textId="77777777" w:rsidR="0001065E" w:rsidRDefault="0001065E" w:rsidP="00B74AD6">
      <w:pPr>
        <w:pStyle w:val="NoSpacing"/>
        <w:sectPr w:rsidR="0001065E">
          <w:type w:val="continuous"/>
          <w:pgSz w:w="12240" w:h="15840" w:code="1"/>
          <w:pgMar w:top="720" w:right="576" w:bottom="720" w:left="576" w:header="360" w:footer="720" w:gutter="0"/>
          <w:cols w:num="3" w:space="504"/>
          <w:titlePg/>
          <w:docGrid w:linePitch="360"/>
        </w:sectPr>
      </w:pPr>
    </w:p>
    <w:p w14:paraId="0B523743" w14:textId="77777777" w:rsidR="0014127B" w:rsidRDefault="00542D9E" w:rsidP="00B74AD6">
      <w:pPr>
        <w:pStyle w:val="Sidebarphoto"/>
        <w:ind w:left="0"/>
        <w:rPr>
          <w:sz w:val="18"/>
          <w:szCs w:val="18"/>
        </w:rPr>
      </w:pPr>
      <w:r>
        <w:rPr>
          <w:sz w:val="18"/>
          <w:szCs w:val="18"/>
        </w:rPr>
        <w:lastRenderedPageBreak/>
        <w:t>.</w:t>
      </w:r>
    </w:p>
    <w:p w14:paraId="6C1ECE51" w14:textId="29508212" w:rsidR="00542D9E" w:rsidRDefault="00514827" w:rsidP="004C55C1">
      <w:pPr>
        <w:spacing w:after="200" w:line="276" w:lineRule="auto"/>
        <w:rPr>
          <w:szCs w:val="18"/>
        </w:rPr>
      </w:pPr>
      <w:r>
        <w:rPr>
          <w:noProof/>
        </w:rPr>
        <mc:AlternateContent>
          <mc:Choice Requires="wps">
            <w:drawing>
              <wp:anchor distT="228600" distB="0" distL="114300" distR="114300" simplePos="0" relativeHeight="251694080" behindDoc="0" locked="0" layoutInCell="0" allowOverlap="1" wp14:anchorId="159365EA" wp14:editId="52B96CB7">
                <wp:simplePos x="0" y="0"/>
                <wp:positionH relativeFrom="page">
                  <wp:posOffset>127635</wp:posOffset>
                </wp:positionH>
                <wp:positionV relativeFrom="page">
                  <wp:posOffset>9371965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EAAD" id="Rectangle 1" o:spid="_x0000_s1026" style="position:absolute;margin-left:10.05pt;margin-top:737.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DSCskB3wAAAA0BAAAPAAAAZHJzL2Rvd25yZXYueG1sTI9BTsMwEEX3&#10;SNzBGiR21EnU4jbEqRASoguE1JYDuPE0jmqPo9hpw+1xVrCcN19/3lTbyVl2xSF0niTkiwwYUuN1&#10;R62E7+P70xpYiIq0sp5Qwg8G2Nb3d5Uqtb/RHq+H2LJUQqFUEkyMfcl5aAw6FRa+R0q7sx+cimkc&#10;Wq4HdUvlzvIiy565Ux2lC0b1+GawuRxGJ8FmakSxX3+dzUdLYhl29vOyk/LxYXp9ARZxin9hmPWT&#10;OtTJ6eRH0oFZCUWWp2TiS7HaAJsTuSgSO81sI1bA64r//6L+BQAA//8DAFBLAQItABQABgAIAAAA&#10;IQC2gziS/gAAAOEBAAATAAAAAAAAAAAAAAAAAAAAAABbQ29udGVudF9UeXBlc10ueG1sUEsBAi0A&#10;FAAGAAgAAAAhADj9If/WAAAAlAEAAAsAAAAAAAAAAAAAAAAALwEAAF9yZWxzLy5yZWxzUEsBAi0A&#10;FAAGAAgAAAAhAKMjvhOPAgAAiAUAAA4AAAAAAAAAAAAAAAAALgIAAGRycy9lMm9Eb2MueG1sUEsB&#10;Ai0AFAAGAAgAAAAhANIKyQHfAAAADQEAAA8AAAAAAAAAAAAAAAAA6QQAAGRycy9kb3ducmV2Lnht&#10;bFBLBQYAAAAABAAEAPMAAAD1BQAAAAA=&#10;" o:allowincell="f" fillcolor="#ffa830 [3205]" stroked="f" strokeweight="2pt">
                <w10:wrap type="topAndBottom" anchorx="page" anchory="page"/>
              </v:rect>
            </w:pict>
          </mc:Fallback>
        </mc:AlternateContent>
      </w:r>
      <w:r w:rsidR="00B23780">
        <w:rPr>
          <w:szCs w:val="18"/>
        </w:rPr>
        <w:t>Not a member? Please fill in the form</w:t>
      </w:r>
      <w:r w:rsidR="0014127B">
        <w:rPr>
          <w:szCs w:val="18"/>
        </w:rPr>
        <w:t xml:space="preserve"> and either mail to the address below or drop it by the Museum. We will send you a membership card and receipt.</w:t>
      </w:r>
    </w:p>
    <w:tbl>
      <w:tblPr>
        <w:tblStyle w:val="TableGrid"/>
        <w:tblW w:w="0" w:type="auto"/>
        <w:tblLook w:val="04A0" w:firstRow="1" w:lastRow="0" w:firstColumn="1" w:lastColumn="0" w:noHBand="0" w:noVBand="1"/>
      </w:tblPr>
      <w:tblGrid>
        <w:gridCol w:w="4355"/>
        <w:gridCol w:w="6723"/>
      </w:tblGrid>
      <w:tr w:rsidR="00542D9E" w14:paraId="50CC5DBD" w14:textId="77777777" w:rsidTr="00542D9E">
        <w:tc>
          <w:tcPr>
            <w:tcW w:w="4428" w:type="dxa"/>
          </w:tcPr>
          <w:p w14:paraId="74DDF67A" w14:textId="77777777" w:rsidR="00542D9E" w:rsidRDefault="00542D9E" w:rsidP="00B74AD6">
            <w:pPr>
              <w:pStyle w:val="Sidebarphoto"/>
              <w:ind w:left="0"/>
              <w:rPr>
                <w:sz w:val="18"/>
                <w:szCs w:val="18"/>
              </w:rPr>
            </w:pPr>
            <w:r>
              <w:rPr>
                <w:sz w:val="18"/>
                <w:szCs w:val="18"/>
              </w:rPr>
              <w:t>Name</w:t>
            </w:r>
          </w:p>
          <w:p w14:paraId="0245ACAC" w14:textId="77777777" w:rsidR="00AB7E4E" w:rsidRDefault="00AB7E4E" w:rsidP="00B74AD6">
            <w:pPr>
              <w:pStyle w:val="Sidebarphoto"/>
              <w:ind w:left="0"/>
              <w:rPr>
                <w:sz w:val="18"/>
                <w:szCs w:val="18"/>
              </w:rPr>
            </w:pPr>
          </w:p>
          <w:p w14:paraId="45FDE9D2" w14:textId="77777777" w:rsidR="00542D9E" w:rsidRDefault="00542D9E" w:rsidP="00B74AD6">
            <w:pPr>
              <w:pStyle w:val="Sidebarphoto"/>
              <w:ind w:left="0"/>
              <w:rPr>
                <w:sz w:val="18"/>
                <w:szCs w:val="18"/>
              </w:rPr>
            </w:pPr>
          </w:p>
        </w:tc>
        <w:tc>
          <w:tcPr>
            <w:tcW w:w="6876" w:type="dxa"/>
          </w:tcPr>
          <w:p w14:paraId="390004FE" w14:textId="77777777" w:rsidR="00542D9E" w:rsidRDefault="00542D9E" w:rsidP="00B74AD6">
            <w:pPr>
              <w:pStyle w:val="Sidebarphoto"/>
              <w:ind w:left="0"/>
              <w:rPr>
                <w:sz w:val="18"/>
                <w:szCs w:val="18"/>
              </w:rPr>
            </w:pPr>
          </w:p>
        </w:tc>
      </w:tr>
      <w:tr w:rsidR="00542D9E" w14:paraId="2A631379" w14:textId="77777777" w:rsidTr="00542D9E">
        <w:tc>
          <w:tcPr>
            <w:tcW w:w="4428" w:type="dxa"/>
          </w:tcPr>
          <w:p w14:paraId="4B34F0DA" w14:textId="77777777" w:rsidR="00542D9E" w:rsidRDefault="00542D9E" w:rsidP="00B74AD6">
            <w:pPr>
              <w:pStyle w:val="Sidebarphoto"/>
              <w:ind w:left="0"/>
              <w:rPr>
                <w:sz w:val="18"/>
                <w:szCs w:val="18"/>
              </w:rPr>
            </w:pPr>
            <w:r>
              <w:rPr>
                <w:sz w:val="18"/>
                <w:szCs w:val="18"/>
              </w:rPr>
              <w:t>Street Address/PO Box #</w:t>
            </w:r>
          </w:p>
          <w:p w14:paraId="4908C931" w14:textId="77777777" w:rsidR="00AB7E4E" w:rsidRDefault="00AB7E4E" w:rsidP="00B74AD6">
            <w:pPr>
              <w:pStyle w:val="Sidebarphoto"/>
              <w:ind w:left="0"/>
              <w:rPr>
                <w:sz w:val="18"/>
                <w:szCs w:val="18"/>
              </w:rPr>
            </w:pPr>
          </w:p>
          <w:p w14:paraId="711B2926" w14:textId="77777777" w:rsidR="00542D9E" w:rsidRDefault="00542D9E" w:rsidP="00B74AD6">
            <w:pPr>
              <w:pStyle w:val="Sidebarphoto"/>
              <w:ind w:left="0"/>
              <w:rPr>
                <w:sz w:val="18"/>
                <w:szCs w:val="18"/>
              </w:rPr>
            </w:pPr>
          </w:p>
        </w:tc>
        <w:tc>
          <w:tcPr>
            <w:tcW w:w="6876" w:type="dxa"/>
          </w:tcPr>
          <w:p w14:paraId="3A069A88" w14:textId="77777777" w:rsidR="00542D9E" w:rsidRDefault="00542D9E" w:rsidP="00B74AD6">
            <w:pPr>
              <w:pStyle w:val="Sidebarphoto"/>
              <w:ind w:left="0"/>
              <w:rPr>
                <w:sz w:val="18"/>
                <w:szCs w:val="18"/>
              </w:rPr>
            </w:pPr>
          </w:p>
        </w:tc>
      </w:tr>
      <w:tr w:rsidR="00542D9E" w14:paraId="66CF3496" w14:textId="77777777" w:rsidTr="00542D9E">
        <w:tc>
          <w:tcPr>
            <w:tcW w:w="4428" w:type="dxa"/>
          </w:tcPr>
          <w:p w14:paraId="35EEC80C" w14:textId="77777777" w:rsidR="00542D9E" w:rsidRDefault="00542D9E" w:rsidP="00B74AD6">
            <w:pPr>
              <w:pStyle w:val="Sidebarphoto"/>
              <w:ind w:left="0"/>
              <w:rPr>
                <w:sz w:val="18"/>
                <w:szCs w:val="18"/>
              </w:rPr>
            </w:pPr>
            <w:r>
              <w:rPr>
                <w:sz w:val="18"/>
                <w:szCs w:val="18"/>
              </w:rPr>
              <w:t>Town/City</w:t>
            </w:r>
          </w:p>
          <w:p w14:paraId="247D4BF4" w14:textId="77777777" w:rsidR="00AB7E4E" w:rsidRDefault="00AB7E4E" w:rsidP="00B74AD6">
            <w:pPr>
              <w:pStyle w:val="Sidebarphoto"/>
              <w:ind w:left="0"/>
              <w:rPr>
                <w:sz w:val="18"/>
                <w:szCs w:val="18"/>
              </w:rPr>
            </w:pPr>
          </w:p>
          <w:p w14:paraId="75D79013" w14:textId="77777777" w:rsidR="00542D9E" w:rsidRDefault="00542D9E" w:rsidP="00B74AD6">
            <w:pPr>
              <w:pStyle w:val="Sidebarphoto"/>
              <w:ind w:left="0"/>
              <w:rPr>
                <w:sz w:val="18"/>
                <w:szCs w:val="18"/>
              </w:rPr>
            </w:pPr>
          </w:p>
        </w:tc>
        <w:tc>
          <w:tcPr>
            <w:tcW w:w="6876" w:type="dxa"/>
          </w:tcPr>
          <w:p w14:paraId="69BF3132" w14:textId="77777777" w:rsidR="00542D9E" w:rsidRDefault="00542D9E" w:rsidP="00B74AD6">
            <w:pPr>
              <w:pStyle w:val="Sidebarphoto"/>
              <w:ind w:left="0"/>
              <w:rPr>
                <w:sz w:val="18"/>
                <w:szCs w:val="18"/>
              </w:rPr>
            </w:pPr>
          </w:p>
        </w:tc>
      </w:tr>
      <w:tr w:rsidR="00542D9E" w14:paraId="65124F78" w14:textId="77777777" w:rsidTr="00542D9E">
        <w:tc>
          <w:tcPr>
            <w:tcW w:w="4428" w:type="dxa"/>
          </w:tcPr>
          <w:p w14:paraId="36214E23" w14:textId="77777777" w:rsidR="00542D9E" w:rsidRDefault="00542D9E" w:rsidP="00B74AD6">
            <w:pPr>
              <w:pStyle w:val="Sidebarphoto"/>
              <w:ind w:left="0"/>
              <w:rPr>
                <w:sz w:val="18"/>
                <w:szCs w:val="18"/>
              </w:rPr>
            </w:pPr>
            <w:r>
              <w:rPr>
                <w:sz w:val="18"/>
                <w:szCs w:val="18"/>
              </w:rPr>
              <w:t>Province/State</w:t>
            </w:r>
          </w:p>
          <w:p w14:paraId="36BF60EB" w14:textId="77777777" w:rsidR="00AB7E4E" w:rsidRDefault="00AB7E4E" w:rsidP="00B74AD6">
            <w:pPr>
              <w:pStyle w:val="Sidebarphoto"/>
              <w:ind w:left="0"/>
              <w:rPr>
                <w:sz w:val="18"/>
                <w:szCs w:val="18"/>
              </w:rPr>
            </w:pPr>
          </w:p>
          <w:p w14:paraId="66F5E6CB" w14:textId="77777777" w:rsidR="00542D9E" w:rsidRDefault="00542D9E" w:rsidP="00B74AD6">
            <w:pPr>
              <w:pStyle w:val="Sidebarphoto"/>
              <w:ind w:left="0"/>
              <w:rPr>
                <w:sz w:val="18"/>
                <w:szCs w:val="18"/>
              </w:rPr>
            </w:pPr>
          </w:p>
        </w:tc>
        <w:tc>
          <w:tcPr>
            <w:tcW w:w="6876" w:type="dxa"/>
          </w:tcPr>
          <w:p w14:paraId="02A3E845" w14:textId="77777777" w:rsidR="00542D9E" w:rsidRDefault="00542D9E" w:rsidP="00B74AD6">
            <w:pPr>
              <w:pStyle w:val="Sidebarphoto"/>
              <w:ind w:left="0"/>
              <w:rPr>
                <w:sz w:val="18"/>
                <w:szCs w:val="18"/>
              </w:rPr>
            </w:pPr>
          </w:p>
        </w:tc>
      </w:tr>
      <w:tr w:rsidR="00542D9E" w14:paraId="258DEAC6" w14:textId="77777777" w:rsidTr="00542D9E">
        <w:tc>
          <w:tcPr>
            <w:tcW w:w="4428" w:type="dxa"/>
          </w:tcPr>
          <w:p w14:paraId="0A7F957A" w14:textId="77777777" w:rsidR="00542D9E" w:rsidRDefault="00542D9E" w:rsidP="00B74AD6">
            <w:pPr>
              <w:pStyle w:val="Sidebarphoto"/>
              <w:ind w:left="0"/>
              <w:rPr>
                <w:sz w:val="18"/>
                <w:szCs w:val="18"/>
              </w:rPr>
            </w:pPr>
            <w:r>
              <w:rPr>
                <w:sz w:val="18"/>
                <w:szCs w:val="18"/>
              </w:rPr>
              <w:t>Postal/Zip Code</w:t>
            </w:r>
          </w:p>
          <w:p w14:paraId="5B961C7F" w14:textId="77777777" w:rsidR="00AB7E4E" w:rsidRDefault="00AB7E4E" w:rsidP="00B74AD6">
            <w:pPr>
              <w:pStyle w:val="Sidebarphoto"/>
              <w:ind w:left="0"/>
              <w:rPr>
                <w:sz w:val="18"/>
                <w:szCs w:val="18"/>
              </w:rPr>
            </w:pPr>
          </w:p>
          <w:p w14:paraId="28D0104D" w14:textId="77777777" w:rsidR="00542D9E" w:rsidRDefault="00542D9E" w:rsidP="00B74AD6">
            <w:pPr>
              <w:pStyle w:val="Sidebarphoto"/>
              <w:ind w:left="0"/>
              <w:rPr>
                <w:sz w:val="18"/>
                <w:szCs w:val="18"/>
              </w:rPr>
            </w:pPr>
          </w:p>
        </w:tc>
        <w:tc>
          <w:tcPr>
            <w:tcW w:w="6876" w:type="dxa"/>
          </w:tcPr>
          <w:p w14:paraId="510E1D7B" w14:textId="77777777" w:rsidR="00542D9E" w:rsidRDefault="00542D9E" w:rsidP="00B74AD6">
            <w:pPr>
              <w:pStyle w:val="Sidebarphoto"/>
              <w:ind w:left="0"/>
              <w:rPr>
                <w:sz w:val="18"/>
                <w:szCs w:val="18"/>
              </w:rPr>
            </w:pPr>
          </w:p>
        </w:tc>
      </w:tr>
      <w:tr w:rsidR="00542D9E" w14:paraId="05376989" w14:textId="77777777" w:rsidTr="00542D9E">
        <w:tc>
          <w:tcPr>
            <w:tcW w:w="4428" w:type="dxa"/>
          </w:tcPr>
          <w:p w14:paraId="507487C5" w14:textId="77777777" w:rsidR="00542D9E" w:rsidRDefault="00542D9E" w:rsidP="00B74AD6">
            <w:pPr>
              <w:pStyle w:val="Sidebarphoto"/>
              <w:ind w:left="0"/>
              <w:rPr>
                <w:sz w:val="18"/>
                <w:szCs w:val="18"/>
              </w:rPr>
            </w:pPr>
            <w:r>
              <w:rPr>
                <w:sz w:val="18"/>
                <w:szCs w:val="18"/>
              </w:rPr>
              <w:t>Membership - $20 per person</w:t>
            </w:r>
          </w:p>
          <w:p w14:paraId="2189623E" w14:textId="77777777" w:rsidR="00AB7E4E" w:rsidRDefault="00AB7E4E" w:rsidP="00B74AD6">
            <w:pPr>
              <w:pStyle w:val="Sidebarphoto"/>
              <w:ind w:left="0"/>
              <w:rPr>
                <w:sz w:val="18"/>
                <w:szCs w:val="18"/>
              </w:rPr>
            </w:pPr>
          </w:p>
          <w:p w14:paraId="2E8A978D" w14:textId="77777777" w:rsidR="00542D9E" w:rsidRDefault="00542D9E" w:rsidP="00B74AD6">
            <w:pPr>
              <w:pStyle w:val="Sidebarphoto"/>
              <w:ind w:left="0"/>
              <w:rPr>
                <w:sz w:val="18"/>
                <w:szCs w:val="18"/>
              </w:rPr>
            </w:pPr>
          </w:p>
        </w:tc>
        <w:tc>
          <w:tcPr>
            <w:tcW w:w="6876" w:type="dxa"/>
          </w:tcPr>
          <w:p w14:paraId="15E4CA73" w14:textId="77777777" w:rsidR="00542D9E" w:rsidRDefault="00542D9E" w:rsidP="00B74AD6">
            <w:pPr>
              <w:pStyle w:val="Sidebarphoto"/>
              <w:ind w:left="0"/>
              <w:rPr>
                <w:sz w:val="18"/>
                <w:szCs w:val="18"/>
              </w:rPr>
            </w:pPr>
            <w:r>
              <w:rPr>
                <w:sz w:val="18"/>
                <w:szCs w:val="18"/>
              </w:rPr>
              <w:t>$</w:t>
            </w:r>
          </w:p>
        </w:tc>
      </w:tr>
      <w:tr w:rsidR="00542D9E" w14:paraId="2DD897DE" w14:textId="77777777" w:rsidTr="00542D9E">
        <w:tc>
          <w:tcPr>
            <w:tcW w:w="4428" w:type="dxa"/>
          </w:tcPr>
          <w:p w14:paraId="39D85262" w14:textId="77777777" w:rsidR="00542D9E" w:rsidRDefault="00542D9E" w:rsidP="00B74AD6">
            <w:pPr>
              <w:pStyle w:val="Sidebarphoto"/>
              <w:ind w:left="0"/>
              <w:rPr>
                <w:sz w:val="18"/>
                <w:szCs w:val="18"/>
              </w:rPr>
            </w:pPr>
            <w:r>
              <w:rPr>
                <w:sz w:val="18"/>
                <w:szCs w:val="18"/>
              </w:rPr>
              <w:t>Donation (any amount but min. $10 for tax reciept.</w:t>
            </w:r>
          </w:p>
          <w:p w14:paraId="3ADD5A7C" w14:textId="77777777" w:rsidR="00AB7E4E" w:rsidRDefault="00AB7E4E" w:rsidP="00B74AD6">
            <w:pPr>
              <w:pStyle w:val="Sidebarphoto"/>
              <w:ind w:left="0"/>
              <w:rPr>
                <w:sz w:val="18"/>
                <w:szCs w:val="18"/>
              </w:rPr>
            </w:pPr>
          </w:p>
          <w:p w14:paraId="58E51B91" w14:textId="77777777" w:rsidR="00542D9E" w:rsidRDefault="00542D9E" w:rsidP="00B74AD6">
            <w:pPr>
              <w:pStyle w:val="Sidebarphoto"/>
              <w:ind w:left="0"/>
              <w:rPr>
                <w:sz w:val="18"/>
                <w:szCs w:val="18"/>
              </w:rPr>
            </w:pPr>
          </w:p>
        </w:tc>
        <w:tc>
          <w:tcPr>
            <w:tcW w:w="6876" w:type="dxa"/>
          </w:tcPr>
          <w:p w14:paraId="685F5F51" w14:textId="77777777" w:rsidR="00542D9E" w:rsidRDefault="00542D9E" w:rsidP="00B74AD6">
            <w:pPr>
              <w:pStyle w:val="Sidebarphoto"/>
              <w:ind w:left="0"/>
              <w:rPr>
                <w:sz w:val="18"/>
                <w:szCs w:val="18"/>
              </w:rPr>
            </w:pPr>
            <w:r>
              <w:rPr>
                <w:sz w:val="18"/>
                <w:szCs w:val="18"/>
              </w:rPr>
              <w:t>$</w:t>
            </w:r>
          </w:p>
        </w:tc>
      </w:tr>
      <w:tr w:rsidR="00542D9E" w14:paraId="5508F77C" w14:textId="77777777" w:rsidTr="00542D9E">
        <w:tc>
          <w:tcPr>
            <w:tcW w:w="4428" w:type="dxa"/>
          </w:tcPr>
          <w:p w14:paraId="62E3C1D2" w14:textId="168B51AB" w:rsidR="00542D9E" w:rsidRDefault="00542D9E" w:rsidP="00B74AD6">
            <w:pPr>
              <w:pStyle w:val="Sidebarphoto"/>
              <w:ind w:left="0"/>
              <w:rPr>
                <w:sz w:val="18"/>
                <w:szCs w:val="18"/>
              </w:rPr>
            </w:pPr>
            <w:r>
              <w:rPr>
                <w:sz w:val="18"/>
                <w:szCs w:val="18"/>
              </w:rPr>
              <w:t>Suggestions: Please indicate your preferred project</w:t>
            </w:r>
          </w:p>
          <w:p w14:paraId="79C8C6E3" w14:textId="77777777" w:rsidR="00140B64" w:rsidRDefault="00140B64" w:rsidP="00B74AD6">
            <w:pPr>
              <w:pStyle w:val="Sidebarphoto"/>
              <w:ind w:left="0"/>
              <w:rPr>
                <w:sz w:val="18"/>
                <w:szCs w:val="18"/>
              </w:rPr>
            </w:pPr>
          </w:p>
          <w:p w14:paraId="568F8CCC" w14:textId="77777777" w:rsidR="00542D9E" w:rsidRDefault="00542D9E" w:rsidP="00B74AD6">
            <w:pPr>
              <w:pStyle w:val="Sidebarphoto"/>
              <w:ind w:left="0"/>
              <w:rPr>
                <w:sz w:val="18"/>
                <w:szCs w:val="18"/>
              </w:rPr>
            </w:pPr>
          </w:p>
        </w:tc>
        <w:tc>
          <w:tcPr>
            <w:tcW w:w="6876" w:type="dxa"/>
          </w:tcPr>
          <w:p w14:paraId="5C196372" w14:textId="77777777" w:rsidR="00542D9E" w:rsidRDefault="00542D9E" w:rsidP="00B74AD6">
            <w:pPr>
              <w:pStyle w:val="Sidebarphoto"/>
              <w:ind w:left="0"/>
              <w:rPr>
                <w:sz w:val="18"/>
                <w:szCs w:val="18"/>
              </w:rPr>
            </w:pPr>
          </w:p>
        </w:tc>
      </w:tr>
    </w:tbl>
    <w:p w14:paraId="540B3F8A" w14:textId="48CB9D6F" w:rsidR="00542D9E" w:rsidRPr="00925B01" w:rsidRDefault="00542D9E" w:rsidP="00B74AD6">
      <w:pPr>
        <w:pStyle w:val="Sidebarphoto"/>
        <w:ind w:left="0"/>
        <w:rPr>
          <w:b/>
          <w:sz w:val="18"/>
          <w:szCs w:val="18"/>
        </w:rPr>
      </w:pPr>
      <w:r w:rsidRPr="00925B01">
        <w:rPr>
          <w:b/>
          <w:sz w:val="18"/>
          <w:szCs w:val="18"/>
        </w:rPr>
        <w:t xml:space="preserve">Atlin Historical </w:t>
      </w:r>
      <w:r w:rsidR="00925B01" w:rsidRPr="00925B01">
        <w:rPr>
          <w:b/>
          <w:sz w:val="18"/>
          <w:szCs w:val="18"/>
        </w:rPr>
        <w:t xml:space="preserve">Society Box 111 Atlin BC V0W1A0  </w:t>
      </w:r>
      <w:r w:rsidR="00925B01" w:rsidRPr="00925B01">
        <w:rPr>
          <w:rFonts w:ascii="Symbol" w:hAnsi="Symbol"/>
          <w:b/>
          <w:sz w:val="18"/>
          <w:szCs w:val="18"/>
        </w:rPr>
        <w:t></w:t>
      </w:r>
      <w:r w:rsidR="00925B01" w:rsidRPr="00925B01">
        <w:rPr>
          <w:b/>
          <w:sz w:val="18"/>
          <w:szCs w:val="18"/>
        </w:rPr>
        <w:t xml:space="preserve"> </w:t>
      </w:r>
      <w:r w:rsidRPr="00925B01">
        <w:rPr>
          <w:b/>
          <w:sz w:val="18"/>
          <w:szCs w:val="18"/>
        </w:rPr>
        <w:t>250 651 75</w:t>
      </w:r>
      <w:r w:rsidR="00B23780">
        <w:rPr>
          <w:b/>
          <w:sz w:val="18"/>
          <w:szCs w:val="18"/>
        </w:rPr>
        <w:t>2</w:t>
      </w:r>
      <w:r w:rsidRPr="00925B01">
        <w:rPr>
          <w:b/>
          <w:sz w:val="18"/>
          <w:szCs w:val="18"/>
        </w:rPr>
        <w:t>2</w:t>
      </w:r>
      <w:r w:rsidR="00925B01" w:rsidRPr="00925B01">
        <w:rPr>
          <w:b/>
          <w:sz w:val="18"/>
          <w:szCs w:val="18"/>
        </w:rPr>
        <w:t xml:space="preserve"> *</w:t>
      </w:r>
      <w:hyperlink r:id="rId15" w:history="1">
        <w:r w:rsidRPr="00925B01">
          <w:rPr>
            <w:rStyle w:val="Hyperlink"/>
            <w:b/>
            <w:sz w:val="18"/>
            <w:szCs w:val="18"/>
          </w:rPr>
          <w:t>atlinhistoricalsociety@gmail.com</w:t>
        </w:r>
      </w:hyperlink>
      <w:r w:rsidR="00925B01" w:rsidRPr="00925B01">
        <w:rPr>
          <w:b/>
          <w:sz w:val="18"/>
          <w:szCs w:val="18"/>
        </w:rPr>
        <w:t xml:space="preserve">  * </w:t>
      </w:r>
      <w:r w:rsidRPr="00925B01">
        <w:rPr>
          <w:b/>
          <w:sz w:val="18"/>
          <w:szCs w:val="18"/>
        </w:rPr>
        <w:t>www.atlinhistoricalsociety.com</w:t>
      </w:r>
    </w:p>
    <w:sectPr w:rsidR="00542D9E" w:rsidRPr="00925B01">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6A21E" w14:textId="77777777" w:rsidR="00BA141B" w:rsidRDefault="00BA141B">
      <w:pPr>
        <w:spacing w:after="0"/>
      </w:pPr>
      <w:r>
        <w:separator/>
      </w:r>
    </w:p>
    <w:p w14:paraId="52663822" w14:textId="77777777" w:rsidR="00BA141B" w:rsidRDefault="00BA141B"/>
    <w:p w14:paraId="36844505" w14:textId="77777777" w:rsidR="00BA141B" w:rsidRDefault="00BA141B"/>
  </w:endnote>
  <w:endnote w:type="continuationSeparator" w:id="0">
    <w:p w14:paraId="650D6FE4" w14:textId="77777777" w:rsidR="00BA141B" w:rsidRDefault="00BA141B">
      <w:pPr>
        <w:spacing w:after="0"/>
      </w:pPr>
      <w:r>
        <w:continuationSeparator/>
      </w:r>
    </w:p>
    <w:p w14:paraId="4F8A5891" w14:textId="77777777" w:rsidR="00BA141B" w:rsidRDefault="00BA141B"/>
    <w:p w14:paraId="09748B3F" w14:textId="77777777" w:rsidR="00BA141B" w:rsidRDefault="00BA1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2587A" w14:textId="77777777" w:rsidR="00BA141B" w:rsidRDefault="00BA141B">
      <w:pPr>
        <w:spacing w:after="0"/>
      </w:pPr>
      <w:r>
        <w:separator/>
      </w:r>
    </w:p>
    <w:p w14:paraId="54F8F3DF" w14:textId="77777777" w:rsidR="00BA141B" w:rsidRDefault="00BA141B"/>
    <w:p w14:paraId="6DB08AA7" w14:textId="77777777" w:rsidR="00BA141B" w:rsidRDefault="00BA141B"/>
  </w:footnote>
  <w:footnote w:type="continuationSeparator" w:id="0">
    <w:p w14:paraId="03A97B14" w14:textId="77777777" w:rsidR="00BA141B" w:rsidRDefault="00BA141B">
      <w:pPr>
        <w:spacing w:after="0"/>
      </w:pPr>
      <w:r>
        <w:continuationSeparator/>
      </w:r>
    </w:p>
    <w:p w14:paraId="17E36CC2" w14:textId="77777777" w:rsidR="00BA141B" w:rsidRDefault="00BA141B"/>
    <w:p w14:paraId="0AD014B0" w14:textId="77777777" w:rsidR="00BA141B" w:rsidRDefault="00BA14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210567" w14:paraId="5DD95B0C" w14:textId="77777777">
      <w:trPr>
        <w:jc w:val="center"/>
      </w:trPr>
      <w:tc>
        <w:tcPr>
          <w:tcW w:w="5746" w:type="dxa"/>
          <w:shd w:val="clear" w:color="auto" w:fill="auto"/>
        </w:tcPr>
        <w:p w14:paraId="4BCD879E" w14:textId="77777777" w:rsidR="00210567" w:rsidRDefault="00BA141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210567">
                <w:t>AHS</w:t>
              </w:r>
            </w:sdtContent>
          </w:sdt>
          <w:r w:rsidR="00210567">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210567">
                <w:t>Newsletter</w:t>
              </w:r>
            </w:sdtContent>
          </w:sdt>
          <w:r w:rsidR="00210567">
            <w:t xml:space="preserve"> | </w:t>
          </w:r>
          <w:r w:rsidR="00210567">
            <w:rPr>
              <w:rStyle w:val="IssueNumberChar"/>
              <w:caps w:val="0"/>
            </w:rPr>
            <w:t>Issue</w:t>
          </w:r>
          <w:r w:rsidR="00210567">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210567">
                <w:rPr>
                  <w:rStyle w:val="IssueNumberChar"/>
                </w:rPr>
                <w:t>#</w:t>
              </w:r>
            </w:sdtContent>
          </w:sdt>
          <w:r w:rsidR="00210567">
            <w:rPr>
              <w:rStyle w:val="IssueNumberChar"/>
            </w:rPr>
            <w:t>3</w:t>
          </w:r>
        </w:p>
      </w:tc>
      <w:tc>
        <w:tcPr>
          <w:tcW w:w="5747" w:type="dxa"/>
          <w:shd w:val="clear" w:color="auto" w:fill="auto"/>
        </w:tcPr>
        <w:p w14:paraId="26D89503" w14:textId="77777777" w:rsidR="00210567" w:rsidRDefault="00210567">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F6CC6">
            <w:rPr>
              <w:rStyle w:val="PageNumber"/>
              <w:noProof/>
            </w:rPr>
            <w:t>2</w:t>
          </w:r>
          <w:r>
            <w:rPr>
              <w:rStyle w:val="PageNumber"/>
            </w:rPr>
            <w:fldChar w:fldCharType="end"/>
          </w:r>
        </w:p>
      </w:tc>
    </w:tr>
  </w:tbl>
  <w:p w14:paraId="7686B5B8" w14:textId="77777777" w:rsidR="00210567" w:rsidRDefault="00210567">
    <w:pPr>
      <w:pStyle w:val="NoSpacing"/>
      <w:ind w:left="-218"/>
    </w:pPr>
    <w:r>
      <mc:AlternateContent>
        <mc:Choice Requires="wps">
          <w:drawing>
            <wp:inline distT="0" distB="0" distL="0" distR="0" wp14:anchorId="59FE5AD4" wp14:editId="0DEF5AC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4DD784"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28F6564C" w14:textId="77777777" w:rsidR="00210567" w:rsidRDefault="00210567">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10567" w14:paraId="1EE54DC5" w14:textId="77777777">
      <w:trPr>
        <w:cantSplit/>
      </w:trPr>
      <w:tc>
        <w:tcPr>
          <w:tcW w:w="5746" w:type="dxa"/>
          <w:vAlign w:val="bottom"/>
        </w:tcPr>
        <w:p w14:paraId="3880AEE3" w14:textId="77777777" w:rsidR="00210567" w:rsidRDefault="00BA141B">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210567">
                <w:t>AHS</w:t>
              </w:r>
            </w:sdtContent>
          </w:sdt>
          <w:r w:rsidR="00210567">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210567">
                <w:t>Newsletter</w:t>
              </w:r>
            </w:sdtContent>
          </w:sdt>
        </w:p>
      </w:tc>
      <w:tc>
        <w:tcPr>
          <w:tcW w:w="5746" w:type="dxa"/>
          <w:vAlign w:val="bottom"/>
        </w:tcPr>
        <w:p w14:paraId="3BC20FCF" w14:textId="11A0C050" w:rsidR="00210567" w:rsidRDefault="00210567" w:rsidP="00DD4537">
          <w:pPr>
            <w:pStyle w:val="IssueNumber"/>
          </w:pPr>
          <w:r>
            <w:t xml:space="preserve">Issue No </w:t>
          </w:r>
          <w:r w:rsidR="00671071">
            <w:t>5</w:t>
          </w:r>
          <w:r>
            <w:t xml:space="preserve"> </w:t>
          </w:r>
        </w:p>
      </w:tc>
    </w:tr>
  </w:tbl>
  <w:p w14:paraId="5DE542AD" w14:textId="77777777" w:rsidR="00210567" w:rsidRDefault="00210567">
    <w:pPr>
      <w:pStyle w:val="NoSpacing"/>
    </w:pPr>
    <w:r>
      <w:t>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04F091C"/>
    <w:multiLevelType w:val="hybridMultilevel"/>
    <w:tmpl w:val="8F067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73982"/>
    <w:multiLevelType w:val="hybridMultilevel"/>
    <w:tmpl w:val="DA6880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8E358D"/>
    <w:multiLevelType w:val="hybridMultilevel"/>
    <w:tmpl w:val="26AE66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52011BB"/>
    <w:multiLevelType w:val="hybridMultilevel"/>
    <w:tmpl w:val="E258F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7591CA3"/>
    <w:multiLevelType w:val="hybridMultilevel"/>
    <w:tmpl w:val="C4C42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7555892"/>
    <w:multiLevelType w:val="hybridMultilevel"/>
    <w:tmpl w:val="4F109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3"/>
  </w:num>
  <w:num w:numId="9">
    <w:abstractNumId w:val="9"/>
  </w:num>
  <w:num w:numId="10">
    <w:abstractNumId w:val="7"/>
  </w:num>
  <w:num w:numId="11">
    <w:abstractNumId w:val="8"/>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871"/>
    <w:rsid w:val="000013D2"/>
    <w:rsid w:val="000050C9"/>
    <w:rsid w:val="0001065E"/>
    <w:rsid w:val="0001430F"/>
    <w:rsid w:val="000178E7"/>
    <w:rsid w:val="00021B36"/>
    <w:rsid w:val="00030008"/>
    <w:rsid w:val="00030D98"/>
    <w:rsid w:val="00040425"/>
    <w:rsid w:val="000409BD"/>
    <w:rsid w:val="00043491"/>
    <w:rsid w:val="00044E02"/>
    <w:rsid w:val="00051FA6"/>
    <w:rsid w:val="0005517F"/>
    <w:rsid w:val="00070770"/>
    <w:rsid w:val="00071537"/>
    <w:rsid w:val="0007721F"/>
    <w:rsid w:val="0009214F"/>
    <w:rsid w:val="0009580E"/>
    <w:rsid w:val="000A4383"/>
    <w:rsid w:val="000A6952"/>
    <w:rsid w:val="000B18B3"/>
    <w:rsid w:val="000B65D4"/>
    <w:rsid w:val="000B7209"/>
    <w:rsid w:val="000C0030"/>
    <w:rsid w:val="000D12FA"/>
    <w:rsid w:val="000D3FB5"/>
    <w:rsid w:val="000E348D"/>
    <w:rsid w:val="000F5340"/>
    <w:rsid w:val="00111D15"/>
    <w:rsid w:val="001206AA"/>
    <w:rsid w:val="001241BF"/>
    <w:rsid w:val="00140B64"/>
    <w:rsid w:val="0014127B"/>
    <w:rsid w:val="00160187"/>
    <w:rsid w:val="00166E8B"/>
    <w:rsid w:val="00185C56"/>
    <w:rsid w:val="00194155"/>
    <w:rsid w:val="001B295A"/>
    <w:rsid w:val="001B5798"/>
    <w:rsid w:val="001B7336"/>
    <w:rsid w:val="001C2FAB"/>
    <w:rsid w:val="001C6871"/>
    <w:rsid w:val="001D3184"/>
    <w:rsid w:val="002054F6"/>
    <w:rsid w:val="00205586"/>
    <w:rsid w:val="00206225"/>
    <w:rsid w:val="00206929"/>
    <w:rsid w:val="00210567"/>
    <w:rsid w:val="00212BDA"/>
    <w:rsid w:val="00237B6F"/>
    <w:rsid w:val="0024219F"/>
    <w:rsid w:val="002523AA"/>
    <w:rsid w:val="002767CA"/>
    <w:rsid w:val="00280ECA"/>
    <w:rsid w:val="00281DA6"/>
    <w:rsid w:val="0028237F"/>
    <w:rsid w:val="0028348E"/>
    <w:rsid w:val="002921E7"/>
    <w:rsid w:val="002A0BCD"/>
    <w:rsid w:val="002B49F3"/>
    <w:rsid w:val="002B54D6"/>
    <w:rsid w:val="002C0375"/>
    <w:rsid w:val="002C1F72"/>
    <w:rsid w:val="002D4CE7"/>
    <w:rsid w:val="002E1B53"/>
    <w:rsid w:val="002E5F14"/>
    <w:rsid w:val="002E776E"/>
    <w:rsid w:val="002F34C7"/>
    <w:rsid w:val="002F4816"/>
    <w:rsid w:val="002F7D0F"/>
    <w:rsid w:val="00315A15"/>
    <w:rsid w:val="00334E30"/>
    <w:rsid w:val="00356220"/>
    <w:rsid w:val="003646E5"/>
    <w:rsid w:val="0037461F"/>
    <w:rsid w:val="00380B61"/>
    <w:rsid w:val="003927DE"/>
    <w:rsid w:val="00393EB3"/>
    <w:rsid w:val="0039570C"/>
    <w:rsid w:val="003B525C"/>
    <w:rsid w:val="003C4D9F"/>
    <w:rsid w:val="003D21D7"/>
    <w:rsid w:val="003D32F4"/>
    <w:rsid w:val="003D4037"/>
    <w:rsid w:val="003D5CE1"/>
    <w:rsid w:val="003E0778"/>
    <w:rsid w:val="003E2638"/>
    <w:rsid w:val="004140F7"/>
    <w:rsid w:val="00415AB1"/>
    <w:rsid w:val="004170E3"/>
    <w:rsid w:val="00450E41"/>
    <w:rsid w:val="00457FA3"/>
    <w:rsid w:val="00467B7C"/>
    <w:rsid w:val="00481CF7"/>
    <w:rsid w:val="004A0206"/>
    <w:rsid w:val="004A5A1B"/>
    <w:rsid w:val="004A7A27"/>
    <w:rsid w:val="004B1651"/>
    <w:rsid w:val="004B6654"/>
    <w:rsid w:val="004C11DA"/>
    <w:rsid w:val="004C55C1"/>
    <w:rsid w:val="004D08F6"/>
    <w:rsid w:val="004D72E9"/>
    <w:rsid w:val="004E3DDC"/>
    <w:rsid w:val="004F3B46"/>
    <w:rsid w:val="004F6CC6"/>
    <w:rsid w:val="00500092"/>
    <w:rsid w:val="00504812"/>
    <w:rsid w:val="00510C17"/>
    <w:rsid w:val="00514827"/>
    <w:rsid w:val="005149D5"/>
    <w:rsid w:val="00514F80"/>
    <w:rsid w:val="00516D64"/>
    <w:rsid w:val="005231A0"/>
    <w:rsid w:val="00527947"/>
    <w:rsid w:val="00532182"/>
    <w:rsid w:val="005428F9"/>
    <w:rsid w:val="00542D9E"/>
    <w:rsid w:val="00565BBA"/>
    <w:rsid w:val="00572E65"/>
    <w:rsid w:val="00575E83"/>
    <w:rsid w:val="00585FC1"/>
    <w:rsid w:val="0058734F"/>
    <w:rsid w:val="00595AFD"/>
    <w:rsid w:val="005A56D4"/>
    <w:rsid w:val="005B6B0F"/>
    <w:rsid w:val="005C0533"/>
    <w:rsid w:val="005C5C18"/>
    <w:rsid w:val="005D4F47"/>
    <w:rsid w:val="005D5FCC"/>
    <w:rsid w:val="005D7C9D"/>
    <w:rsid w:val="005E155E"/>
    <w:rsid w:val="005E268B"/>
    <w:rsid w:val="005E309E"/>
    <w:rsid w:val="00600708"/>
    <w:rsid w:val="00601C57"/>
    <w:rsid w:val="00604FB4"/>
    <w:rsid w:val="006226D8"/>
    <w:rsid w:val="00623096"/>
    <w:rsid w:val="00624F90"/>
    <w:rsid w:val="00633E5D"/>
    <w:rsid w:val="00637A63"/>
    <w:rsid w:val="00640081"/>
    <w:rsid w:val="00645257"/>
    <w:rsid w:val="00647FE6"/>
    <w:rsid w:val="00650B48"/>
    <w:rsid w:val="00650C2C"/>
    <w:rsid w:val="00671071"/>
    <w:rsid w:val="00691857"/>
    <w:rsid w:val="00694EEE"/>
    <w:rsid w:val="006A0270"/>
    <w:rsid w:val="006C0AA2"/>
    <w:rsid w:val="006D7057"/>
    <w:rsid w:val="006E0B75"/>
    <w:rsid w:val="006F4F4D"/>
    <w:rsid w:val="00713D7A"/>
    <w:rsid w:val="00720772"/>
    <w:rsid w:val="007324B2"/>
    <w:rsid w:val="00751079"/>
    <w:rsid w:val="00753C6F"/>
    <w:rsid w:val="00786F71"/>
    <w:rsid w:val="007966EB"/>
    <w:rsid w:val="00797CD0"/>
    <w:rsid w:val="007A648B"/>
    <w:rsid w:val="007B55FF"/>
    <w:rsid w:val="007B7A32"/>
    <w:rsid w:val="007C5AA0"/>
    <w:rsid w:val="007D435D"/>
    <w:rsid w:val="008002F1"/>
    <w:rsid w:val="008075D5"/>
    <w:rsid w:val="008158E7"/>
    <w:rsid w:val="008179AB"/>
    <w:rsid w:val="00822AE2"/>
    <w:rsid w:val="0084536C"/>
    <w:rsid w:val="0086277A"/>
    <w:rsid w:val="008628B1"/>
    <w:rsid w:val="00885DA5"/>
    <w:rsid w:val="008B0D41"/>
    <w:rsid w:val="008B1BE5"/>
    <w:rsid w:val="008B236C"/>
    <w:rsid w:val="008C3E0F"/>
    <w:rsid w:val="008C5F33"/>
    <w:rsid w:val="008D21EB"/>
    <w:rsid w:val="008D654F"/>
    <w:rsid w:val="008F11C3"/>
    <w:rsid w:val="008F5820"/>
    <w:rsid w:val="00901039"/>
    <w:rsid w:val="00925B01"/>
    <w:rsid w:val="009320A9"/>
    <w:rsid w:val="00942859"/>
    <w:rsid w:val="00952F6D"/>
    <w:rsid w:val="00962FF0"/>
    <w:rsid w:val="009776A5"/>
    <w:rsid w:val="009970E4"/>
    <w:rsid w:val="009A153A"/>
    <w:rsid w:val="009B1E31"/>
    <w:rsid w:val="009B567C"/>
    <w:rsid w:val="009C0398"/>
    <w:rsid w:val="009D24A2"/>
    <w:rsid w:val="009D433F"/>
    <w:rsid w:val="009D4655"/>
    <w:rsid w:val="009D68CD"/>
    <w:rsid w:val="009D7BEE"/>
    <w:rsid w:val="009E0833"/>
    <w:rsid w:val="009E4695"/>
    <w:rsid w:val="009E60AD"/>
    <w:rsid w:val="009E6564"/>
    <w:rsid w:val="009E77F7"/>
    <w:rsid w:val="009F0D25"/>
    <w:rsid w:val="009F6E2B"/>
    <w:rsid w:val="00A01A7A"/>
    <w:rsid w:val="00A2336D"/>
    <w:rsid w:val="00A27C95"/>
    <w:rsid w:val="00A37BB7"/>
    <w:rsid w:val="00A4524A"/>
    <w:rsid w:val="00A51749"/>
    <w:rsid w:val="00A5787F"/>
    <w:rsid w:val="00A64232"/>
    <w:rsid w:val="00A64F63"/>
    <w:rsid w:val="00A7096C"/>
    <w:rsid w:val="00A73170"/>
    <w:rsid w:val="00A761A1"/>
    <w:rsid w:val="00AA1054"/>
    <w:rsid w:val="00AA2126"/>
    <w:rsid w:val="00AB348F"/>
    <w:rsid w:val="00AB5911"/>
    <w:rsid w:val="00AB7E4E"/>
    <w:rsid w:val="00AD4DFC"/>
    <w:rsid w:val="00AD5D4A"/>
    <w:rsid w:val="00AE2F4D"/>
    <w:rsid w:val="00AE45D7"/>
    <w:rsid w:val="00B23780"/>
    <w:rsid w:val="00B24CF2"/>
    <w:rsid w:val="00B25946"/>
    <w:rsid w:val="00B41AD8"/>
    <w:rsid w:val="00B62A91"/>
    <w:rsid w:val="00B72571"/>
    <w:rsid w:val="00B74AD6"/>
    <w:rsid w:val="00B82CC1"/>
    <w:rsid w:val="00B87D5A"/>
    <w:rsid w:val="00B94983"/>
    <w:rsid w:val="00BA141B"/>
    <w:rsid w:val="00BA71C8"/>
    <w:rsid w:val="00BC4246"/>
    <w:rsid w:val="00C02AC7"/>
    <w:rsid w:val="00C04039"/>
    <w:rsid w:val="00C05AF2"/>
    <w:rsid w:val="00C11531"/>
    <w:rsid w:val="00C1718F"/>
    <w:rsid w:val="00C2608D"/>
    <w:rsid w:val="00C2703C"/>
    <w:rsid w:val="00C43CE7"/>
    <w:rsid w:val="00C46260"/>
    <w:rsid w:val="00C50440"/>
    <w:rsid w:val="00C50C1C"/>
    <w:rsid w:val="00C7197B"/>
    <w:rsid w:val="00C73DB3"/>
    <w:rsid w:val="00C7741B"/>
    <w:rsid w:val="00CA0CCC"/>
    <w:rsid w:val="00CA3BE6"/>
    <w:rsid w:val="00CA70CD"/>
    <w:rsid w:val="00CB2C9B"/>
    <w:rsid w:val="00CB4C6D"/>
    <w:rsid w:val="00CD5221"/>
    <w:rsid w:val="00CD67A8"/>
    <w:rsid w:val="00CE6B16"/>
    <w:rsid w:val="00CF47B8"/>
    <w:rsid w:val="00CF6BAF"/>
    <w:rsid w:val="00CF7A71"/>
    <w:rsid w:val="00D04764"/>
    <w:rsid w:val="00D0718A"/>
    <w:rsid w:val="00D12F6B"/>
    <w:rsid w:val="00D203B5"/>
    <w:rsid w:val="00D26BD1"/>
    <w:rsid w:val="00D30DE0"/>
    <w:rsid w:val="00D3381B"/>
    <w:rsid w:val="00D4395F"/>
    <w:rsid w:val="00D479A1"/>
    <w:rsid w:val="00D50C81"/>
    <w:rsid w:val="00D53D42"/>
    <w:rsid w:val="00D677EA"/>
    <w:rsid w:val="00D72D74"/>
    <w:rsid w:val="00D82532"/>
    <w:rsid w:val="00D8356A"/>
    <w:rsid w:val="00D92AD3"/>
    <w:rsid w:val="00D97304"/>
    <w:rsid w:val="00DB0485"/>
    <w:rsid w:val="00DD4537"/>
    <w:rsid w:val="00DE7874"/>
    <w:rsid w:val="00DF035E"/>
    <w:rsid w:val="00E03C34"/>
    <w:rsid w:val="00E171B3"/>
    <w:rsid w:val="00E340A7"/>
    <w:rsid w:val="00E34BC9"/>
    <w:rsid w:val="00E416EC"/>
    <w:rsid w:val="00E5441C"/>
    <w:rsid w:val="00E563AE"/>
    <w:rsid w:val="00E60EAA"/>
    <w:rsid w:val="00E62A3A"/>
    <w:rsid w:val="00E67EF4"/>
    <w:rsid w:val="00E71955"/>
    <w:rsid w:val="00E737D5"/>
    <w:rsid w:val="00E75813"/>
    <w:rsid w:val="00E86C5A"/>
    <w:rsid w:val="00E871FA"/>
    <w:rsid w:val="00EA0A06"/>
    <w:rsid w:val="00EB0985"/>
    <w:rsid w:val="00EF52DC"/>
    <w:rsid w:val="00F230B1"/>
    <w:rsid w:val="00F25239"/>
    <w:rsid w:val="00F35401"/>
    <w:rsid w:val="00F40E27"/>
    <w:rsid w:val="00F46F05"/>
    <w:rsid w:val="00F537DB"/>
    <w:rsid w:val="00F70C53"/>
    <w:rsid w:val="00F914BF"/>
    <w:rsid w:val="00F95690"/>
    <w:rsid w:val="00FA097A"/>
    <w:rsid w:val="00FA53EA"/>
    <w:rsid w:val="00FA687F"/>
    <w:rsid w:val="00FC7D29"/>
    <w:rsid w:val="00FE40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05163"/>
  <w15:docId w15:val="{9B04175A-B602-44F6-A4B1-B8CBE974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table" w:styleId="LightShading-Accent2">
    <w:name w:val="Light Shading Accent 2"/>
    <w:basedOn w:val="TableNormal"/>
    <w:uiPriority w:val="60"/>
    <w:rsid w:val="00280ECA"/>
    <w:pPr>
      <w:spacing w:after="0" w:line="240" w:lineRule="auto"/>
    </w:pPr>
    <w:rPr>
      <w:color w:val="E28200" w:themeColor="accent2" w:themeShade="BF"/>
    </w:rPr>
    <w:tblPr>
      <w:tblStyleRowBandSize w:val="1"/>
      <w:tblStyleColBandSize w:val="1"/>
      <w:tblBorders>
        <w:top w:val="single" w:sz="8" w:space="0" w:color="FFA830" w:themeColor="accent2"/>
        <w:bottom w:val="single" w:sz="8" w:space="0" w:color="FFA830" w:themeColor="accent2"/>
      </w:tblBorders>
    </w:tblPr>
    <w:tblStylePr w:type="firstRow">
      <w:pPr>
        <w:spacing w:before="0" w:after="0" w:line="240" w:lineRule="auto"/>
      </w:pPr>
      <w:rPr>
        <w:b/>
        <w:bCs/>
      </w:rPr>
      <w:tblPr/>
      <w:tcPr>
        <w:tcBorders>
          <w:top w:val="single" w:sz="8" w:space="0" w:color="FFA830" w:themeColor="accent2"/>
          <w:left w:val="nil"/>
          <w:bottom w:val="single" w:sz="8" w:space="0" w:color="FFA830" w:themeColor="accent2"/>
          <w:right w:val="nil"/>
          <w:insideH w:val="nil"/>
          <w:insideV w:val="nil"/>
        </w:tcBorders>
      </w:tcPr>
    </w:tblStylePr>
    <w:tblStylePr w:type="lastRow">
      <w:pPr>
        <w:spacing w:before="0" w:after="0" w:line="240" w:lineRule="auto"/>
      </w:pPr>
      <w:rPr>
        <w:b/>
        <w:bCs/>
      </w:rPr>
      <w:tblPr/>
      <w:tcPr>
        <w:tcBorders>
          <w:top w:val="single" w:sz="8" w:space="0" w:color="FFA830" w:themeColor="accent2"/>
          <w:left w:val="nil"/>
          <w:bottom w:val="single" w:sz="8" w:space="0" w:color="FFA8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CB" w:themeFill="accent2" w:themeFillTint="3F"/>
      </w:tcPr>
    </w:tblStylePr>
    <w:tblStylePr w:type="band1Horz">
      <w:tblPr/>
      <w:tcPr>
        <w:tcBorders>
          <w:left w:val="nil"/>
          <w:right w:val="nil"/>
          <w:insideH w:val="nil"/>
          <w:insideV w:val="nil"/>
        </w:tcBorders>
        <w:shd w:val="clear" w:color="auto" w:fill="FFE9CB" w:themeFill="accent2" w:themeFillTint="3F"/>
      </w:tcPr>
    </w:tblStylePr>
  </w:style>
  <w:style w:type="table" w:styleId="LightShading-Accent4">
    <w:name w:val="Light Shading Accent 4"/>
    <w:basedOn w:val="TableNormal"/>
    <w:uiPriority w:val="60"/>
    <w:rsid w:val="00280ECA"/>
    <w:pPr>
      <w:spacing w:after="0" w:line="240" w:lineRule="auto"/>
    </w:pPr>
    <w:rPr>
      <w:color w:val="27897E" w:themeColor="accent4" w:themeShade="BF"/>
    </w:rPr>
    <w:tblPr>
      <w:tblStyleRowBandSize w:val="1"/>
      <w:tblStyleColBandSize w:val="1"/>
      <w:tblBorders>
        <w:top w:val="single" w:sz="8" w:space="0" w:color="35B8A9" w:themeColor="accent4"/>
        <w:bottom w:val="single" w:sz="8" w:space="0" w:color="35B8A9" w:themeColor="accent4"/>
      </w:tblBorders>
    </w:tblPr>
    <w:tblStylePr w:type="firstRow">
      <w:pPr>
        <w:spacing w:before="0" w:after="0" w:line="240" w:lineRule="auto"/>
      </w:pPr>
      <w:rPr>
        <w:b/>
        <w:bCs/>
      </w:rPr>
      <w:tblPr/>
      <w:tcPr>
        <w:tcBorders>
          <w:top w:val="single" w:sz="8" w:space="0" w:color="35B8A9" w:themeColor="accent4"/>
          <w:left w:val="nil"/>
          <w:bottom w:val="single" w:sz="8" w:space="0" w:color="35B8A9" w:themeColor="accent4"/>
          <w:right w:val="nil"/>
          <w:insideH w:val="nil"/>
          <w:insideV w:val="nil"/>
        </w:tcBorders>
      </w:tcPr>
    </w:tblStylePr>
    <w:tblStylePr w:type="lastRow">
      <w:pPr>
        <w:spacing w:before="0" w:after="0" w:line="240" w:lineRule="auto"/>
      </w:pPr>
      <w:rPr>
        <w:b/>
        <w:bCs/>
      </w:rPr>
      <w:tblPr/>
      <w:tcPr>
        <w:tcBorders>
          <w:top w:val="single" w:sz="8" w:space="0" w:color="35B8A9" w:themeColor="accent4"/>
          <w:left w:val="nil"/>
          <w:bottom w:val="single" w:sz="8" w:space="0" w:color="35B8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F0EB" w:themeFill="accent4" w:themeFillTint="3F"/>
      </w:tcPr>
    </w:tblStylePr>
    <w:tblStylePr w:type="band1Horz">
      <w:tblPr/>
      <w:tcPr>
        <w:tcBorders>
          <w:left w:val="nil"/>
          <w:right w:val="nil"/>
          <w:insideH w:val="nil"/>
          <w:insideV w:val="nil"/>
        </w:tcBorders>
        <w:shd w:val="clear" w:color="auto" w:fill="CAF0EB" w:themeFill="accent4" w:themeFillTint="3F"/>
      </w:tcPr>
    </w:tblStylePr>
  </w:style>
  <w:style w:type="table" w:styleId="LightShading-Accent5">
    <w:name w:val="Light Shading Accent 5"/>
    <w:basedOn w:val="TableNormal"/>
    <w:uiPriority w:val="60"/>
    <w:rsid w:val="00280ECA"/>
    <w:pPr>
      <w:spacing w:after="0" w:line="240" w:lineRule="auto"/>
    </w:pPr>
    <w:rPr>
      <w:color w:val="2A61A5" w:themeColor="accent5" w:themeShade="BF"/>
    </w:rPr>
    <w:tblPr>
      <w:tblStyleRowBandSize w:val="1"/>
      <w:tblStyleColBandSize w:val="1"/>
      <w:tblBorders>
        <w:top w:val="single" w:sz="8" w:space="0" w:color="4684D0" w:themeColor="accent5"/>
        <w:bottom w:val="single" w:sz="8" w:space="0" w:color="4684D0" w:themeColor="accent5"/>
      </w:tblBorders>
    </w:tblPr>
    <w:tblStylePr w:type="firstRow">
      <w:pPr>
        <w:spacing w:before="0" w:after="0" w:line="240" w:lineRule="auto"/>
      </w:pPr>
      <w:rPr>
        <w:b/>
        <w:bCs/>
      </w:rPr>
      <w:tblPr/>
      <w:tcPr>
        <w:tcBorders>
          <w:top w:val="single" w:sz="8" w:space="0" w:color="4684D0" w:themeColor="accent5"/>
          <w:left w:val="nil"/>
          <w:bottom w:val="single" w:sz="8" w:space="0" w:color="4684D0" w:themeColor="accent5"/>
          <w:right w:val="nil"/>
          <w:insideH w:val="nil"/>
          <w:insideV w:val="nil"/>
        </w:tcBorders>
      </w:tcPr>
    </w:tblStylePr>
    <w:tblStylePr w:type="lastRow">
      <w:pPr>
        <w:spacing w:before="0" w:after="0" w:line="240" w:lineRule="auto"/>
      </w:pPr>
      <w:rPr>
        <w:b/>
        <w:bCs/>
      </w:rPr>
      <w:tblPr/>
      <w:tcPr>
        <w:tcBorders>
          <w:top w:val="single" w:sz="8" w:space="0" w:color="4684D0" w:themeColor="accent5"/>
          <w:left w:val="nil"/>
          <w:bottom w:val="single" w:sz="8" w:space="0" w:color="4684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0F3" w:themeFill="accent5" w:themeFillTint="3F"/>
      </w:tcPr>
    </w:tblStylePr>
    <w:tblStylePr w:type="band1Horz">
      <w:tblPr/>
      <w:tcPr>
        <w:tcBorders>
          <w:left w:val="nil"/>
          <w:right w:val="nil"/>
          <w:insideH w:val="nil"/>
          <w:insideV w:val="nil"/>
        </w:tcBorders>
        <w:shd w:val="clear" w:color="auto" w:fill="D1E0F3" w:themeFill="accent5" w:themeFillTint="3F"/>
      </w:tcPr>
    </w:tblStylePr>
  </w:style>
  <w:style w:type="table" w:styleId="LightList-Accent5">
    <w:name w:val="Light List Accent 5"/>
    <w:basedOn w:val="TableNormal"/>
    <w:uiPriority w:val="61"/>
    <w:rsid w:val="00280ECA"/>
    <w:pPr>
      <w:spacing w:after="0" w:line="240" w:lineRule="auto"/>
    </w:pPr>
    <w:tblPr>
      <w:tblStyleRowBandSize w:val="1"/>
      <w:tblStyleColBandSize w:val="1"/>
      <w:tblBorders>
        <w:top w:val="single" w:sz="8" w:space="0" w:color="4684D0" w:themeColor="accent5"/>
        <w:left w:val="single" w:sz="8" w:space="0" w:color="4684D0" w:themeColor="accent5"/>
        <w:bottom w:val="single" w:sz="8" w:space="0" w:color="4684D0" w:themeColor="accent5"/>
        <w:right w:val="single" w:sz="8" w:space="0" w:color="4684D0" w:themeColor="accent5"/>
      </w:tblBorders>
    </w:tblPr>
    <w:tblStylePr w:type="firstRow">
      <w:pPr>
        <w:spacing w:before="0" w:after="0" w:line="240" w:lineRule="auto"/>
      </w:pPr>
      <w:rPr>
        <w:b/>
        <w:bCs/>
        <w:color w:val="FFFFFF" w:themeColor="background1"/>
      </w:rPr>
      <w:tblPr/>
      <w:tcPr>
        <w:shd w:val="clear" w:color="auto" w:fill="4684D0" w:themeFill="accent5"/>
      </w:tcPr>
    </w:tblStylePr>
    <w:tblStylePr w:type="lastRow">
      <w:pPr>
        <w:spacing w:before="0" w:after="0" w:line="240" w:lineRule="auto"/>
      </w:pPr>
      <w:rPr>
        <w:b/>
        <w:bCs/>
      </w:rPr>
      <w:tblPr/>
      <w:tcPr>
        <w:tcBorders>
          <w:top w:val="double" w:sz="6" w:space="0" w:color="4684D0" w:themeColor="accent5"/>
          <w:left w:val="single" w:sz="8" w:space="0" w:color="4684D0" w:themeColor="accent5"/>
          <w:bottom w:val="single" w:sz="8" w:space="0" w:color="4684D0" w:themeColor="accent5"/>
          <w:right w:val="single" w:sz="8" w:space="0" w:color="4684D0" w:themeColor="accent5"/>
        </w:tcBorders>
      </w:tcPr>
    </w:tblStylePr>
    <w:tblStylePr w:type="firstCol">
      <w:rPr>
        <w:b/>
        <w:bCs/>
      </w:rPr>
    </w:tblStylePr>
    <w:tblStylePr w:type="lastCol">
      <w:rPr>
        <w:b/>
        <w:bCs/>
      </w:rPr>
    </w:tblStylePr>
    <w:tblStylePr w:type="band1Vert">
      <w:tblPr/>
      <w:tcPr>
        <w:tcBorders>
          <w:top w:val="single" w:sz="8" w:space="0" w:color="4684D0" w:themeColor="accent5"/>
          <w:left w:val="single" w:sz="8" w:space="0" w:color="4684D0" w:themeColor="accent5"/>
          <w:bottom w:val="single" w:sz="8" w:space="0" w:color="4684D0" w:themeColor="accent5"/>
          <w:right w:val="single" w:sz="8" w:space="0" w:color="4684D0" w:themeColor="accent5"/>
        </w:tcBorders>
      </w:tcPr>
    </w:tblStylePr>
    <w:tblStylePr w:type="band1Horz">
      <w:tblPr/>
      <w:tcPr>
        <w:tcBorders>
          <w:top w:val="single" w:sz="8" w:space="0" w:color="4684D0" w:themeColor="accent5"/>
          <w:left w:val="single" w:sz="8" w:space="0" w:color="4684D0" w:themeColor="accent5"/>
          <w:bottom w:val="single" w:sz="8" w:space="0" w:color="4684D0" w:themeColor="accent5"/>
          <w:right w:val="single" w:sz="8" w:space="0" w:color="4684D0" w:themeColor="accent5"/>
        </w:tcBorders>
      </w:tcPr>
    </w:tblStylePr>
  </w:style>
  <w:style w:type="table" w:styleId="MediumShading1-Accent5">
    <w:name w:val="Medium Shading 1 Accent 5"/>
    <w:basedOn w:val="TableNormal"/>
    <w:uiPriority w:val="63"/>
    <w:rsid w:val="00280ECA"/>
    <w:pPr>
      <w:spacing w:after="0" w:line="240" w:lineRule="auto"/>
    </w:pPr>
    <w:tblPr>
      <w:tblStyleRowBandSize w:val="1"/>
      <w:tblStyleColBandSize w:val="1"/>
      <w:tblBorders>
        <w:top w:val="single" w:sz="8" w:space="0" w:color="74A2DB" w:themeColor="accent5" w:themeTint="BF"/>
        <w:left w:val="single" w:sz="8" w:space="0" w:color="74A2DB" w:themeColor="accent5" w:themeTint="BF"/>
        <w:bottom w:val="single" w:sz="8" w:space="0" w:color="74A2DB" w:themeColor="accent5" w:themeTint="BF"/>
        <w:right w:val="single" w:sz="8" w:space="0" w:color="74A2DB" w:themeColor="accent5" w:themeTint="BF"/>
        <w:insideH w:val="single" w:sz="8" w:space="0" w:color="74A2DB" w:themeColor="accent5" w:themeTint="BF"/>
      </w:tblBorders>
    </w:tblPr>
    <w:tblStylePr w:type="firstRow">
      <w:pPr>
        <w:spacing w:before="0" w:after="0" w:line="240" w:lineRule="auto"/>
      </w:pPr>
      <w:rPr>
        <w:b/>
        <w:bCs/>
        <w:color w:val="FFFFFF" w:themeColor="background1"/>
      </w:rPr>
      <w:tblPr/>
      <w:tcPr>
        <w:tcBorders>
          <w:top w:val="single" w:sz="8" w:space="0" w:color="74A2DB" w:themeColor="accent5" w:themeTint="BF"/>
          <w:left w:val="single" w:sz="8" w:space="0" w:color="74A2DB" w:themeColor="accent5" w:themeTint="BF"/>
          <w:bottom w:val="single" w:sz="8" w:space="0" w:color="74A2DB" w:themeColor="accent5" w:themeTint="BF"/>
          <w:right w:val="single" w:sz="8" w:space="0" w:color="74A2DB" w:themeColor="accent5" w:themeTint="BF"/>
          <w:insideH w:val="nil"/>
          <w:insideV w:val="nil"/>
        </w:tcBorders>
        <w:shd w:val="clear" w:color="auto" w:fill="4684D0" w:themeFill="accent5"/>
      </w:tcPr>
    </w:tblStylePr>
    <w:tblStylePr w:type="lastRow">
      <w:pPr>
        <w:spacing w:before="0" w:after="0" w:line="240" w:lineRule="auto"/>
      </w:pPr>
      <w:rPr>
        <w:b/>
        <w:bCs/>
      </w:rPr>
      <w:tblPr/>
      <w:tcPr>
        <w:tcBorders>
          <w:top w:val="double" w:sz="6" w:space="0" w:color="74A2DB" w:themeColor="accent5" w:themeTint="BF"/>
          <w:left w:val="single" w:sz="8" w:space="0" w:color="74A2DB" w:themeColor="accent5" w:themeTint="BF"/>
          <w:bottom w:val="single" w:sz="8" w:space="0" w:color="74A2DB" w:themeColor="accent5" w:themeTint="BF"/>
          <w:right w:val="single" w:sz="8" w:space="0" w:color="74A2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1E0F3" w:themeFill="accent5" w:themeFillTint="3F"/>
      </w:tcPr>
    </w:tblStylePr>
    <w:tblStylePr w:type="band1Horz">
      <w:tblPr/>
      <w:tcPr>
        <w:tcBorders>
          <w:insideH w:val="nil"/>
          <w:insideV w:val="nil"/>
        </w:tcBorders>
        <w:shd w:val="clear" w:color="auto" w:fill="D1E0F3" w:themeFill="accent5" w:themeFillTint="3F"/>
      </w:tcPr>
    </w:tblStylePr>
    <w:tblStylePr w:type="band2Horz">
      <w:tblPr/>
      <w:tcPr>
        <w:tcBorders>
          <w:insideH w:val="nil"/>
          <w:insideV w:val="nil"/>
        </w:tcBorders>
      </w:tcPr>
    </w:tblStylePr>
  </w:style>
  <w:style w:type="table" w:styleId="ColorfulGrid">
    <w:name w:val="Colorful Grid"/>
    <w:basedOn w:val="TableNormal"/>
    <w:uiPriority w:val="73"/>
    <w:rsid w:val="001241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ListParagraph">
    <w:name w:val="List Paragraph"/>
    <w:basedOn w:val="Normal"/>
    <w:uiPriority w:val="34"/>
    <w:qFormat/>
    <w:rsid w:val="00EF52DC"/>
    <w:pPr>
      <w:spacing w:after="200" w:line="276" w:lineRule="auto"/>
      <w:ind w:left="720"/>
      <w:contextualSpacing/>
    </w:pPr>
    <w:rPr>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tlinhistoricalsociety@gmail.com" TargetMode="External"/><Relationship Id="rId10" Type="http://schemas.openxmlformats.org/officeDocument/2006/relationships/hyperlink" Target="mailto:atlinhistoricalsociety@gmail.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skagwaynews.com/2020/04/13/under-the-boardwalk-skagway-has-been-through-this-before-what-we-can-learn-from-the-1918-19-pandemi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EDB1808-ED64-4273-9797-3426BDC4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7918</TotalTime>
  <Pages>3</Pages>
  <Words>1141</Words>
  <Characters>6507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AHS</dc:subject>
  <dc:creator>Owner</dc:creator>
  <cp:lastModifiedBy>Anne Campbell</cp:lastModifiedBy>
  <cp:revision>31</cp:revision>
  <cp:lastPrinted>2020-05-24T17:08:00Z</cp:lastPrinted>
  <dcterms:created xsi:type="dcterms:W3CDTF">2020-05-24T17:14:00Z</dcterms:created>
  <dcterms:modified xsi:type="dcterms:W3CDTF">2020-06-01T14:39:00Z</dcterms:modified>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